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D2" w:rsidRDefault="00CD3261">
      <w:pPr>
        <w:spacing w:after="0" w:line="2677" w:lineRule="exact"/>
        <w:rPr>
          <w:rFonts w:eastAsia="汉仪唐隶繁"/>
          <w:outline/>
          <w:color w:val="000000"/>
          <w:sz w:val="240"/>
        </w:rPr>
      </w:pPr>
      <w:r>
        <w:rPr>
          <w:rFonts w:eastAsia="汉仪唐隶繁" w:hint="eastAsia"/>
          <w:outline/>
          <w:color w:val="000000"/>
          <w:sz w:val="240"/>
        </w:rPr>
        <w:t>大天太夫夷</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奄奉她如妃</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妇妊始姐姓</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娼媒嫌子存</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孙孜孝孺宅</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宇守安宗官</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宝实宰寅察</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对封将尊小</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尔尚就尹尽</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居山岁岂岱</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崇川州己师</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帝平幼广庆</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序庚府度庶</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开弈弛弟张</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弹归录彝役</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彼待律後循</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德心快忻怅</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怕思怡性恃</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恭恽悔患情</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惟惮感慈慎</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慕憎懦懵懿</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戎戏成我或</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截戾扣执扫</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扬扰找承抉</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投折抡护报</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披抬拉拍拖</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招拜择持挥</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捉捕损捡掠</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推掸揆撩播</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擅攸放政故</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敢敷文斩斯</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新方於施旌</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lastRenderedPageBreak/>
        <w:t>旗无既日旧</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时昌明易昔</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昨昭是晦晴</w:t>
      </w:r>
    </w:p>
    <w:p w:rsidR="00B047D2" w:rsidRDefault="00CD3261">
      <w:pPr>
        <w:spacing w:after="0" w:line="2677" w:lineRule="exact"/>
        <w:rPr>
          <w:rFonts w:eastAsia="汉仪唐隶繁"/>
          <w:outline/>
          <w:color w:val="000000"/>
          <w:sz w:val="240"/>
        </w:rPr>
      </w:pPr>
      <w:r>
        <w:rPr>
          <w:rFonts w:eastAsia="汉仪唐隶繁" w:hint="eastAsia"/>
          <w:outline/>
          <w:color w:val="000000"/>
          <w:sz w:val="240"/>
        </w:rPr>
        <w:t>晾暨曰曾月</w:t>
      </w:r>
    </w:p>
    <w:sectPr w:rsidR="00B047D2" w:rsidSect="00CD3261">
      <w:headerReference w:type="default" r:id="rId6"/>
      <w:pgSz w:w="16839" w:h="11907" w:orient="landscape"/>
      <w:pgMar w:top="600" w:right="1728" w:bottom="580" w:left="1728" w:header="0" w:footer="0" w:gutter="0"/>
      <w:cols w:space="720"/>
      <w:docGrid w:type="snapToChars" w:linePitch="2681" w:charSpace="5031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CA6" w:rsidRDefault="001A1CA6">
      <w:pPr>
        <w:spacing w:after="0" w:line="240" w:lineRule="auto"/>
      </w:pPr>
      <w:r>
        <w:separator/>
      </w:r>
    </w:p>
  </w:endnote>
  <w:endnote w:type="continuationSeparator" w:id="1">
    <w:p w:rsidR="001A1CA6" w:rsidRDefault="001A1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唐隶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CA6" w:rsidRDefault="001A1CA6">
      <w:pPr>
        <w:spacing w:after="0" w:line="240" w:lineRule="auto"/>
      </w:pPr>
      <w:r>
        <w:separator/>
      </w:r>
    </w:p>
  </w:footnote>
  <w:footnote w:type="continuationSeparator" w:id="1">
    <w:p w:rsidR="001A1CA6" w:rsidRDefault="001A1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D2" w:rsidRDefault="00B047D2">
    <w:pPr>
      <w:pStyle w:val="a3"/>
    </w:pPr>
    <w:r>
      <w:rPr>
        <w:noProof/>
      </w:rPr>
      <w:pict>
        <v:group id="_x0000_s1129" style="position:absolute;margin-left:0;margin-top:30pt;width:669.2pt;height:535.35pt;z-index:251658240" coordorigin="1728,600" coordsize="13384,10707">
          <v:rect id="_x0000_s1121" style="position:absolute;left:1728;top:600;width:13384;height:10707" filled="f" strokeweight="1pt"/>
          <v:line id="_x0000_s1122" style="position:absolute" from="1728,3277" to="15112,3277" strokeweight="1pt"/>
          <v:line id="_x0000_s1123" style="position:absolute" from="1728,5953" to="15112,5953" strokeweight="1pt"/>
          <v:line id="_x0000_s1124" style="position:absolute" from="1728,8630" to="15112,8630" strokeweight="1pt"/>
          <v:line id="_x0000_s1125" style="position:absolute" from="4405,600" to="4405,11307" strokeweight="1pt"/>
          <v:line id="_x0000_s1126" style="position:absolute" from="7081,600" to="7081,11307" strokeweight="1pt"/>
          <v:line id="_x0000_s1127" style="position:absolute" from="9758,600" to="9758,11307" strokeweight="1pt"/>
          <v:line id="_x0000_s1128" style="position:absolute" from="12435,600" to="12435,11307" strokeweight="1pt"/>
        </v:group>
      </w:pict>
    </w:r>
    <w:r>
      <w:rPr>
        <w:noProof/>
      </w:rPr>
      <w:pict>
        <v:group id="_x0000_s1120" style="position:absolute;margin-left:0;margin-top:30pt;width:669.2pt;height:535.35pt;z-index:251657216" coordorigin="1728,600" coordsize="13384,10707">
          <v:line id="_x0000_s1095" style="position:absolute" from="1728,1938" to="15112,1938" strokeweight=".5pt">
            <v:stroke dashstyle="dash"/>
          </v:line>
          <v:line id="_x0000_s1096" style="position:absolute" from="1728,4615" to="15112,4615" strokeweight=".5pt">
            <v:stroke dashstyle="dash"/>
          </v:line>
          <v:line id="_x0000_s1097" style="position:absolute" from="1728,7292" to="15112,7292" strokeweight=".5pt">
            <v:stroke dashstyle="dash"/>
          </v:line>
          <v:line id="_x0000_s1098" style="position:absolute" from="1728,9969" to="15112,9969" strokeweight=".5pt">
            <v:stroke dashstyle="dash"/>
          </v:line>
          <v:line id="_x0000_s1099" style="position:absolute" from="3066,600" to="3066,11307" strokeweight=".5pt">
            <v:stroke dashstyle="dash"/>
          </v:line>
          <v:line id="_x0000_s1100" style="position:absolute" from="5743,600" to="5743,11307" strokeweight=".5pt">
            <v:stroke dashstyle="dash"/>
          </v:line>
          <v:line id="_x0000_s1101" style="position:absolute" from="8420,600" to="8420,11307" strokeweight=".5pt">
            <v:stroke dashstyle="dash"/>
          </v:line>
          <v:line id="_x0000_s1102" style="position:absolute" from="11097,600" to="11097,11307" strokeweight=".5pt">
            <v:stroke dashstyle="dash"/>
          </v:line>
          <v:line id="_x0000_s1103" style="position:absolute" from="13773,600" to="13773,11307" strokeweight=".5pt">
            <v:stroke dashstyle="dash"/>
          </v:line>
          <v:line id="_x0000_s1104" style="position:absolute" from="12435,600" to="15112,3277" strokeweight=".5pt">
            <v:stroke dashstyle="dash"/>
          </v:line>
          <v:line id="_x0000_s1105" style="position:absolute;flip:y" from="1728,600" to="4405,3277" strokeweight=".5pt">
            <v:stroke dashstyle="dash"/>
          </v:line>
          <v:line id="_x0000_s1106" style="position:absolute" from="9758,600" to="15112,5953" strokeweight=".5pt">
            <v:stroke dashstyle="dash"/>
          </v:line>
          <v:line id="_x0000_s1107" style="position:absolute;flip:y" from="1728,600" to="7081,5953" strokeweight=".5pt">
            <v:stroke dashstyle="dash"/>
          </v:line>
          <v:line id="_x0000_s1108" style="position:absolute" from="7081,600" to="15112,8630" strokeweight=".5pt">
            <v:stroke dashstyle="dash"/>
          </v:line>
          <v:line id="_x0000_s1109" style="position:absolute;flip:y" from="1728,600" to="9758,8630" strokeweight=".5pt">
            <v:stroke dashstyle="dash"/>
          </v:line>
          <v:line id="_x0000_s1110" style="position:absolute" from="4405,600" to="15112,11307" strokeweight=".5pt">
            <v:stroke dashstyle="dash"/>
          </v:line>
          <v:line id="_x0000_s1111" style="position:absolute;flip:y" from="1728,600" to="12435,11307" strokeweight=".5pt">
            <v:stroke dashstyle="dash"/>
          </v:line>
          <v:line id="_x0000_s1112" style="position:absolute" from="1728,600" to="12435,11307" strokeweight=".5pt">
            <v:stroke dashstyle="dash"/>
          </v:line>
          <v:line id="_x0000_s1113" style="position:absolute;flip:y" from="4405,600" to="15112,11307" strokeweight=".5pt">
            <v:stroke dashstyle="dash"/>
          </v:line>
          <v:line id="_x0000_s1114" style="position:absolute" from="1728,3277" to="9758,11307" strokeweight=".5pt">
            <v:stroke dashstyle="dash"/>
          </v:line>
          <v:line id="_x0000_s1115" style="position:absolute;flip:y" from="7081,3277" to="15112,11307" strokeweight=".5pt">
            <v:stroke dashstyle="dash"/>
          </v:line>
          <v:line id="_x0000_s1116" style="position:absolute" from="1728,5953" to="7081,11307" strokeweight=".5pt">
            <v:stroke dashstyle="dash"/>
          </v:line>
          <v:line id="_x0000_s1117" style="position:absolute;flip:y" from="9758,5953" to="15112,11307" strokeweight=".5pt">
            <v:stroke dashstyle="dash"/>
          </v:line>
          <v:line id="_x0000_s1118" style="position:absolute" from="1728,8630" to="4405,11307" strokeweight=".5pt">
            <v:stroke dashstyle="dash"/>
          </v:line>
          <v:line id="_x0000_s1119" style="position:absolute;flip:y" from="12435,8630" to="15112,11307"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qwYPyT6F+JdNyfLbtURxjWbGQ64=" w:salt="cFAOeGFUd14+IIlkD6Q/RA=="/>
  <w:defaultTabStop w:val="720"/>
  <w:drawingGridHorizontalSpacing w:val="2677"/>
  <w:drawingGridVerticalSpacing w:val="2681"/>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docVars>
    <w:docVar w:name="CalligraphyBook" w:val="CharacterColor=0;CharacterOutline=1;FontName=汉仪唐隶繁;GridLineColor=0;GridBorderLineWeight=1;GridInsideLineStyle=4;ColCount=5;RowCount=4;Repeat=0;PageOrientation=1;GridStyle=0;TextDirection=0;MaxCharNumber=180;Text=大天太夫夷奄奉她如妃妇妊始姐姓娼媒嫌子存孙孜孝孺宅宇守安宗官宝实宰寅察对封将尊小尔尚就尹尽居山岁岂岱崇川州己师帝平幼广庆序庚府度庶开弈弛弟张弹归录彝役彼待律後循德心快忻怅怕思怡性恃恭恽悔患情惟惮感慈慎慕憎懦懵懿戎戏成我或截戾扣执扫扬扰找承抉投折抡护报披抬拉拍拖招拜择持挥捉捕损捡掠推掸揆撩播擅攸放政故敢敷文斩斯新方於施旌旗无既日旧时昌明易昔昨昭是晦晴晾暨曰曾月;DocumentVersion=100;"/>
  </w:docVars>
  <w:rsids>
    <w:rsidRoot w:val="00D3230F"/>
    <w:rsid w:val="0007021D"/>
    <w:rsid w:val="000E5ADD"/>
    <w:rsid w:val="00141248"/>
    <w:rsid w:val="00161DF1"/>
    <w:rsid w:val="001A1CA6"/>
    <w:rsid w:val="0053719B"/>
    <w:rsid w:val="00550405"/>
    <w:rsid w:val="006338E9"/>
    <w:rsid w:val="00910864"/>
    <w:rsid w:val="00A25384"/>
    <w:rsid w:val="00A6314A"/>
    <w:rsid w:val="00AE337A"/>
    <w:rsid w:val="00B047D2"/>
    <w:rsid w:val="00C143ED"/>
    <w:rsid w:val="00C95A58"/>
    <w:rsid w:val="00CD3261"/>
    <w:rsid w:val="00D12453"/>
    <w:rsid w:val="00D3230F"/>
    <w:rsid w:val="00DC1FE8"/>
    <w:rsid w:val="00E75B5C"/>
    <w:rsid w:val="00EE3F22"/>
    <w:rsid w:val="00F26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TP010164793</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书法字帖－汉仪唐隶繁（2/4）</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164022</Value>
      <Value>444848</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书法字帖－汉仪唐隶繁（2/4）</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46645</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12A33C98-0CEE-4A0B-9FE7-948BADA08298}"/>
</file>

<file path=customXml/itemProps2.xml><?xml version="1.0" encoding="utf-8"?>
<ds:datastoreItem xmlns:ds="http://schemas.openxmlformats.org/officeDocument/2006/customXml" ds:itemID="{C13A09CB-6F5A-4A13-90A6-19F5046F94B6}"/>
</file>

<file path=customXml/itemProps3.xml><?xml version="1.0" encoding="utf-8"?>
<ds:datastoreItem xmlns:ds="http://schemas.openxmlformats.org/officeDocument/2006/customXml" ds:itemID="{24D1C8FE-9C50-4A01-99DD-24F28776243C}"/>
</file>

<file path=docProps/app.xml><?xml version="1.0" encoding="utf-8"?>
<Properties xmlns="http://schemas.openxmlformats.org/officeDocument/2006/extended-properties" xmlns:vt="http://schemas.openxmlformats.org/officeDocument/2006/docPropsVTypes">
  <Template>O12_CN_WD_Calligraphy_HYTLF2_TP10164793.dotx</Template>
  <TotalTime>0</TotalTime>
  <Pages>9</Pages>
  <Words>32</Words>
  <Characters>184</Characters>
  <Application>Microsoft Office Word</Application>
  <DocSecurity>8</DocSecurity>
  <Lines>1</Lines>
  <Paragraphs>1</Paragraphs>
  <ScaleCrop>false</ScaleCrop>
  <Company>Microsoft</Company>
  <LinksUpToDate>false</LinksUpToDate>
  <CharactersWithSpaces>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书法字帖－汉仪唐隶繁（2/4）</dc:title>
  <dc:subject/>
  <dc:creator/>
  <cp:keywords/>
  <dc:description/>
  <cp:lastModifiedBy>Hongyan Sun</cp:lastModifiedBy>
  <cp:revision>3</cp:revision>
  <dcterms:created xsi:type="dcterms:W3CDTF">2006-11-14T08:33:00Z</dcterms:created>
  <dcterms:modified xsi:type="dcterms:W3CDTF">2006-11-14T08:33:00Z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7905900</vt:r8>
  </property>
</Properties>
</file>