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5C" w:rsidRDefault="00FA3E52">
      <w:pPr>
        <w:spacing w:after="0" w:line="1955" w:lineRule="exact"/>
        <w:rPr>
          <w:rFonts w:eastAsia="汉仪赵楷繁"/>
          <w:outline/>
          <w:color w:val="FF0000"/>
          <w:sz w:val="175"/>
        </w:rPr>
      </w:pPr>
      <w:r>
        <w:rPr>
          <w:rFonts w:eastAsia="汉仪赵楷繁" w:hint="eastAsia"/>
          <w:outline/>
          <w:color w:val="FF0000"/>
          <w:sz w:val="175"/>
        </w:rPr>
        <w:t>一丁七万三</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上下不与丐</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专且世业东</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丝两严丧中</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丰临丹主丽</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举义之乌乎</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乐乙乜九乞</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也乡书乩乱</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lastRenderedPageBreak/>
        <w:t>乾予事二于</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云互五亘些</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亟亡交亦亭</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亲人什仁仂</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仃仄仅仇今</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从仔仕他付</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仟仡代令以</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仨仪仳仿伍</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lastRenderedPageBreak/>
        <w:t>伎伐众会伛</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伟传伤伥伦</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伯估伲伸伺</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伽位住体何</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余佛作佝佳</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佶佻佼使侈</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侍侏侔侗供</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依侥侦侧侨</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lastRenderedPageBreak/>
        <w:t>侩侪侮俊俏</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俗俚保俟信</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俦俭修俯俱</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俸俾倚借倡</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倩倪倬值倾</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偃假偈偎偕</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健偷傅傍傺</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像僚僧僮儋</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lastRenderedPageBreak/>
        <w:t>儒儿元兄充</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先光克免入</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八公六兰关</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兴兵其具养</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兼兽冀内冈</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再写军农冠</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冤几凡出函</w:t>
      </w:r>
    </w:p>
    <w:p w:rsidR="006A785C" w:rsidRDefault="00FA3E52">
      <w:pPr>
        <w:spacing w:after="0" w:line="1955" w:lineRule="exact"/>
        <w:rPr>
          <w:rFonts w:eastAsia="汉仪赵楷繁"/>
          <w:outline/>
          <w:color w:val="FF0000"/>
          <w:sz w:val="175"/>
        </w:rPr>
      </w:pPr>
      <w:r>
        <w:rPr>
          <w:rFonts w:eastAsia="汉仪赵楷繁" w:hint="eastAsia"/>
          <w:outline/>
          <w:color w:val="FF0000"/>
          <w:sz w:val="175"/>
        </w:rPr>
        <w:t>切刊刑划列</w:t>
      </w:r>
    </w:p>
    <w:sectPr w:rsidR="006A785C" w:rsidSect="00FA3E52">
      <w:headerReference w:type="default" r:id="rId6"/>
      <w:pgSz w:w="11907" w:h="16839"/>
      <w:pgMar w:top="600" w:right="1066" w:bottom="580" w:left="1066" w:header="0" w:footer="0" w:gutter="0"/>
      <w:cols w:space="720"/>
      <w:docGrid w:type="snapToChars" w:linePitch="1957" w:charSpace="355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07" w:rsidRDefault="00F93707">
      <w:pPr>
        <w:spacing w:after="0" w:line="240" w:lineRule="auto"/>
      </w:pPr>
      <w:r>
        <w:separator/>
      </w:r>
    </w:p>
  </w:endnote>
  <w:endnote w:type="continuationSeparator" w:id="1">
    <w:p w:rsidR="00F93707" w:rsidRDefault="00F9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赵楷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07" w:rsidRDefault="00F93707">
      <w:pPr>
        <w:spacing w:after="0" w:line="240" w:lineRule="auto"/>
      </w:pPr>
      <w:r>
        <w:separator/>
      </w:r>
    </w:p>
  </w:footnote>
  <w:footnote w:type="continuationSeparator" w:id="1">
    <w:p w:rsidR="00F93707" w:rsidRDefault="00F93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5C" w:rsidRDefault="006A785C">
    <w:pPr>
      <w:pStyle w:val="a3"/>
    </w:pPr>
    <w:r>
      <w:rPr>
        <w:noProof/>
      </w:rPr>
      <w:pict>
        <v:group id="_x0000_s1122" style="position:absolute;margin-left:0;margin-top:30pt;width:488.7pt;height:781.95pt;z-index:251658240" coordorigin="1066,600" coordsize="9774,15639">
          <v:rect id="_x0000_s1110" style="position:absolute;left:1066;top:600;width:9774;height:15639" filled="f" strokeweight="1pt"/>
          <v:line id="_x0000_s1111" style="position:absolute" from="1066,2555" to="10840,2555" strokeweight="1pt"/>
          <v:line id="_x0000_s1112" style="position:absolute" from="1066,4510" to="10840,4510" strokeweight="1pt"/>
          <v:line id="_x0000_s1113" style="position:absolute" from="1066,6465" to="10840,6465" strokeweight="1pt"/>
          <v:line id="_x0000_s1114" style="position:absolute" from="1066,8420" to="10840,8420" strokeweight="1pt"/>
          <v:line id="_x0000_s1115" style="position:absolute" from="1066,10374" to="10840,10374" strokeweight="1pt"/>
          <v:line id="_x0000_s1116" style="position:absolute" from="1066,12329" to="10840,12329" strokeweight="1pt"/>
          <v:line id="_x0000_s1117" style="position:absolute" from="1066,14284" to="10840,14284" strokeweight="1pt"/>
          <v:line id="_x0000_s1118" style="position:absolute" from="3021,600" to="3021,16239" strokeweight="1pt"/>
          <v:line id="_x0000_s1119" style="position:absolute" from="4976,600" to="4976,16239" strokeweight="1pt"/>
          <v:line id="_x0000_s1120" style="position:absolute" from="6931,600" to="6931,16239" strokeweight="1pt"/>
          <v:line id="_x0000_s1121" style="position:absolute" from="8885,600" to="8885,16239" strokeweight="1pt"/>
        </v:group>
      </w:pict>
    </w:r>
    <w:r>
      <w:rPr>
        <w:noProof/>
      </w:rPr>
      <w:pict>
        <v:group id="_x0000_s1109" style="position:absolute;margin-left:0;margin-top:30pt;width:488.7pt;height:781.95pt;z-index:251657216" coordorigin="1066,600" coordsize="9774,15639">
          <v:line id="_x0000_s1072" style="position:absolute" from="1066,1577" to="10840,1577" strokeweight=".5pt">
            <v:stroke dashstyle="dash"/>
          </v:line>
          <v:line id="_x0000_s1073" style="position:absolute" from="1066,3532" to="10840,3532" strokeweight=".5pt">
            <v:stroke dashstyle="dash"/>
          </v:line>
          <v:line id="_x0000_s1074" style="position:absolute" from="1066,5487" to="10840,5487" strokeweight=".5pt">
            <v:stroke dashstyle="dash"/>
          </v:line>
          <v:line id="_x0000_s1075" style="position:absolute" from="1066,7442" to="10840,7442" strokeweight=".5pt">
            <v:stroke dashstyle="dash"/>
          </v:line>
          <v:line id="_x0000_s1076" style="position:absolute" from="1066,9397" to="10840,9397" strokeweight=".5pt">
            <v:stroke dashstyle="dash"/>
          </v:line>
          <v:line id="_x0000_s1077" style="position:absolute" from="1066,11352" to="10840,11352" strokeweight=".5pt">
            <v:stroke dashstyle="dash"/>
          </v:line>
          <v:line id="_x0000_s1078" style="position:absolute" from="1066,13307" to="10840,13307" strokeweight=".5pt">
            <v:stroke dashstyle="dash"/>
          </v:line>
          <v:line id="_x0000_s1079" style="position:absolute" from="1066,15262" to="10840,15262" strokeweight=".5pt">
            <v:stroke dashstyle="dash"/>
          </v:line>
          <v:line id="_x0000_s1080" style="position:absolute" from="2043,600" to="2043,16239" strokeweight=".5pt">
            <v:stroke dashstyle="dash"/>
          </v:line>
          <v:line id="_x0000_s1081" style="position:absolute" from="3998,600" to="3998,16239" strokeweight=".5pt">
            <v:stroke dashstyle="dash"/>
          </v:line>
          <v:line id="_x0000_s1082" style="position:absolute" from="5953,600" to="5953,16239" strokeweight=".5pt">
            <v:stroke dashstyle="dash"/>
          </v:line>
          <v:line id="_x0000_s1083" style="position:absolute" from="7908,600" to="7908,16239" strokeweight=".5pt">
            <v:stroke dashstyle="dash"/>
          </v:line>
          <v:line id="_x0000_s1084" style="position:absolute" from="9863,600" to="9863,16239" strokeweight=".5pt">
            <v:stroke dashstyle="dash"/>
          </v:line>
          <v:line id="_x0000_s1085" style="position:absolute" from="8885,600" to="10840,2555" strokeweight=".5pt">
            <v:stroke dashstyle="dash"/>
          </v:line>
          <v:line id="_x0000_s1086" style="position:absolute;flip:y" from="1066,600" to="3021,2555" strokeweight=".5pt">
            <v:stroke dashstyle="dash"/>
          </v:line>
          <v:line id="_x0000_s1087" style="position:absolute" from="6931,600" to="10840,4510" strokeweight=".5pt">
            <v:stroke dashstyle="dash"/>
          </v:line>
          <v:line id="_x0000_s1088" style="position:absolute;flip:y" from="1066,600" to="4976,4510" strokeweight=".5pt">
            <v:stroke dashstyle="dash"/>
          </v:line>
          <v:line id="_x0000_s1089" style="position:absolute" from="4976,600" to="10840,6465" strokeweight=".5pt">
            <v:stroke dashstyle="dash"/>
          </v:line>
          <v:line id="_x0000_s1090" style="position:absolute;flip:y" from="1066,600" to="6931,6465" strokeweight=".5pt">
            <v:stroke dashstyle="dash"/>
          </v:line>
          <v:line id="_x0000_s1091" style="position:absolute" from="3021,600" to="10840,8420" strokeweight=".5pt">
            <v:stroke dashstyle="dash"/>
          </v:line>
          <v:line id="_x0000_s1092" style="position:absolute;flip:y" from="1066,600" to="8885,8420" strokeweight=".5pt">
            <v:stroke dashstyle="dash"/>
          </v:line>
          <v:line id="_x0000_s1093" style="position:absolute" from="1066,600" to="10840,10374" strokeweight=".5pt">
            <v:stroke dashstyle="dash"/>
          </v:line>
          <v:line id="_x0000_s1094" style="position:absolute;flip:y" from="1066,600" to="10840,10374" strokeweight=".5pt">
            <v:stroke dashstyle="dash"/>
          </v:line>
          <v:line id="_x0000_s1095" style="position:absolute" from="1066,2555" to="10840,12329" strokeweight=".5pt">
            <v:stroke dashstyle="dash"/>
          </v:line>
          <v:line id="_x0000_s1096" style="position:absolute;flip:y" from="1066,2555" to="10840,12329" strokeweight=".5pt">
            <v:stroke dashstyle="dash"/>
          </v:line>
          <v:line id="_x0000_s1097" style="position:absolute" from="1066,4510" to="10840,14284" strokeweight=".5pt">
            <v:stroke dashstyle="dash"/>
          </v:line>
          <v:line id="_x0000_s1098" style="position:absolute;flip:y" from="1066,4510" to="10840,14284" strokeweight=".5pt">
            <v:stroke dashstyle="dash"/>
          </v:line>
          <v:line id="_x0000_s1099" style="position:absolute" from="1066,6465" to="10840,16239" strokeweight=".5pt">
            <v:stroke dashstyle="dash"/>
          </v:line>
          <v:line id="_x0000_s1100" style="position:absolute;flip:y" from="1066,6465" to="10840,16239" strokeweight=".5pt">
            <v:stroke dashstyle="dash"/>
          </v:line>
          <v:line id="_x0000_s1101" style="position:absolute" from="1066,8420" to="8885,16239" strokeweight=".5pt">
            <v:stroke dashstyle="dash"/>
          </v:line>
          <v:line id="_x0000_s1102" style="position:absolute;flip:y" from="3021,8420" to="10840,16239" strokeweight=".5pt">
            <v:stroke dashstyle="dash"/>
          </v:line>
          <v:line id="_x0000_s1103" style="position:absolute" from="1066,10374" to="6931,16239" strokeweight=".5pt">
            <v:stroke dashstyle="dash"/>
          </v:line>
          <v:line id="_x0000_s1104" style="position:absolute;flip:y" from="4976,10374" to="10840,16239" strokeweight=".5pt">
            <v:stroke dashstyle="dash"/>
          </v:line>
          <v:line id="_x0000_s1105" style="position:absolute" from="1066,12329" to="4976,16239" strokeweight=".5pt">
            <v:stroke dashstyle="dash"/>
          </v:line>
          <v:line id="_x0000_s1106" style="position:absolute;flip:y" from="6931,12329" to="10840,16239" strokeweight=".5pt">
            <v:stroke dashstyle="dash"/>
          </v:line>
          <v:line id="_x0000_s1107" style="position:absolute" from="1066,14284" to="3021,16239" strokeweight=".5pt">
            <v:stroke dashstyle="dash"/>
          </v:line>
          <v:line id="_x0000_s1108" style="position:absolute;flip:y" from="8885,14284" to="10840,16239"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n9b0M117/TJ+1r0naiNvvUWgh3Q=" w:salt="/qW6keOBMsoRC1Cn7FoQGA=="/>
  <w:defaultTabStop w:val="720"/>
  <w:drawingGridHorizontalSpacing w:val="1955"/>
  <w:drawingGridVerticalSpacing w:val="1957"/>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255;CharacterOutline=1;FontName=汉仪赵楷繁;GridLineColor=0;GridBorderLineWeight=1;GridInsideLineStyle=4;ColCount=5;RowCount=8;Repeat=0;PageOrientation=0;GridStyle=0;TextDirection=0;MaxCharNumber=200;Text=一丁七万三上下不与丐专且世业东丝两严丧中丰临丹主丽举义之乌乎乐乙乜九乞也乡书乩乱乾予事二于云互五亘些亟亡交亦亭亲人什仁仂仃仄仅仇今从仔仕他付仟仡代令以仨仪仳仿伍伎伐众会伛伟传伤伥伦伯估伲伸伺伽位住体何余佛作佝佳佶佻佼使侈侍侏侔侗供依侥侦侧侨侩侪侮俊俏俗俚保俟信俦俭修俯俱俸俾倚借倡倩倪倬值倾偃假偈偎偕健偷傅傍傺像僚僧僮儋儒儿元兄充先光克免入八公六兰关兴兵其具养兼兽冀内冈再写军农冠冤几凡出函切刊刑划列;DocumentVersion=100;"/>
  </w:docVars>
  <w:rsids>
    <w:rsidRoot w:val="00C163D1"/>
    <w:rsid w:val="000C7898"/>
    <w:rsid w:val="000E7636"/>
    <w:rsid w:val="001D627C"/>
    <w:rsid w:val="001E5272"/>
    <w:rsid w:val="00384EB8"/>
    <w:rsid w:val="006A785C"/>
    <w:rsid w:val="008947D9"/>
    <w:rsid w:val="00A6314A"/>
    <w:rsid w:val="00A81EB3"/>
    <w:rsid w:val="00C163D1"/>
    <w:rsid w:val="00CF6C21"/>
    <w:rsid w:val="00DA7092"/>
    <w:rsid w:val="00F26F49"/>
    <w:rsid w:val="00F93707"/>
    <w:rsid w:val="00FA3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TP010164302</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2009-01-01T00:00:00+00:00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书法字帖－汉仪赵楷繁（1/11）</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164006</Value>
      <Value>444784</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书法字帖－汉仪赵楷繁（1/11）</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46368</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9A947D54-A49A-4715-833A-8E72721DF066}"/>
</file>

<file path=customXml/itemProps2.xml><?xml version="1.0" encoding="utf-8"?>
<ds:datastoreItem xmlns:ds="http://schemas.openxmlformats.org/officeDocument/2006/customXml" ds:itemID="{5FC788C8-B81B-4A62-9C3D-7536C657445E}"/>
</file>

<file path=customXml/itemProps3.xml><?xml version="1.0" encoding="utf-8"?>
<ds:datastoreItem xmlns:ds="http://schemas.openxmlformats.org/officeDocument/2006/customXml" ds:itemID="{E1A2DFD9-F7C0-47C5-B07E-DEF1A7C7B974}"/>
</file>

<file path=docProps/app.xml><?xml version="1.0" encoding="utf-8"?>
<Properties xmlns="http://schemas.openxmlformats.org/officeDocument/2006/extended-properties" xmlns:vt="http://schemas.openxmlformats.org/officeDocument/2006/docPropsVTypes">
  <Template>O12_CN_WD_Calligraphy_HYZKF1_TP10164302.dotx</Template>
  <TotalTime>0</TotalTime>
  <Pages>5</Pages>
  <Words>35</Words>
  <Characters>205</Characters>
  <Application>Microsoft Office Word</Application>
  <DocSecurity>8</DocSecurity>
  <Lines>1</Lines>
  <Paragraphs>1</Paragraphs>
  <ScaleCrop>false</ScaleCrop>
  <Company>Microsoft</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书法字帖－汉仪赵楷繁（1/11）</dc:title>
  <dc:subject/>
  <dc:creator/>
  <cp:keywords/>
  <dc:description/>
  <cp:lastModifiedBy>Hongyan Sun</cp:lastModifiedBy>
  <cp:revision>3</cp:revision>
  <dcterms:created xsi:type="dcterms:W3CDTF">2006-11-14T08:34:00Z</dcterms:created>
  <dcterms:modified xsi:type="dcterms:W3CDTF">2006-11-14T08:34:00Z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7904300</vt:r8>
  </property>
</Properties>
</file>