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243"/>
      </w:tblGrid>
      <w:tr w:rsidR="008B6785" w:rsidTr="00AD194B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Tabellrutnt"/>
              <w:tblpPr w:leftFromText="187" w:rightFromText="187" w:vertAnchor="text" w:horzAnchor="margin" w:tblpXSpec="center" w:tblpY="29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866"/>
              <w:gridCol w:w="1584"/>
              <w:gridCol w:w="1584"/>
              <w:gridCol w:w="1584"/>
            </w:tblGrid>
            <w:tr w:rsidR="00AD194B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globalisering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51670B" w:rsidP="00AD194B">
                  <w:pPr>
                    <w:pStyle w:val="Modeord"/>
                  </w:pPr>
                  <w:r>
                    <w:rPr>
                      <w:lang w:val="sv-SE"/>
                    </w:rPr>
                    <w:t>tävla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skalbar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merförsäljning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resultat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samverkan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samförstånd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nytänkande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bandbredd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skräppost</w:t>
                  </w:r>
                </w:p>
              </w:tc>
            </w:tr>
            <w:tr w:rsidR="009D035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övergång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Pr="009D0354" w:rsidRDefault="00AD194B" w:rsidP="009D0354">
                  <w:pPr>
                    <w:pStyle w:val="Modeord"/>
                  </w:pPr>
                  <w:r w:rsidRPr="009D0354">
                    <w:rPr>
                      <w:lang w:val="sv-SE"/>
                    </w:rPr>
                    <w:t>sammanhängande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Pr="006842B5" w:rsidRDefault="006842B5" w:rsidP="006842B5">
                  <w:pPr>
                    <w:pStyle w:val="BINGO"/>
                  </w:pPr>
                  <w:r>
                    <w:rPr>
                      <w:lang w:val="sv-SE"/>
                    </w:rP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distansarbeta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outsourca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papperskopia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multi-tasking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slutprodukter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fast track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ändra syfte</w:t>
                  </w:r>
                </w:p>
              </w:tc>
            </w:tr>
            <w:tr w:rsidR="00AD194B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offline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kritisk linje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utnyttja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uppgift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sömlöst</w:t>
                  </w:r>
                </w:p>
              </w:tc>
            </w:tr>
          </w:tbl>
          <w:p w:rsidR="008B6785" w:rsidRDefault="008B6785" w:rsidP="00AD194B"/>
        </w:tc>
      </w:tr>
      <w:tr w:rsidR="008B6785" w:rsidTr="00AD194B">
        <w:trPr>
          <w:cantSplit/>
          <w:trHeight w:hRule="exact" w:val="6292"/>
        </w:trPr>
        <w:tc>
          <w:tcPr>
            <w:tcW w:w="9576" w:type="dxa"/>
          </w:tcPr>
          <w:tbl>
            <w:tblPr>
              <w:tblStyle w:val="Tabellrutnt"/>
              <w:tblpPr w:leftFromText="187" w:rightFromText="187" w:vertAnchor="page" w:horzAnchor="margin" w:tblpXSpec="center" w:tblpY="421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866"/>
              <w:gridCol w:w="1584"/>
            </w:tblGrid>
            <w:tr w:rsidR="009D0354" w:rsidRPr="00D638C4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öka detaljnivån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affärskritiskt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effektivitet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definitionsområde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lokalisera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B2B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minimera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cykler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mål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metodtips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strategisk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skicka ping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D0354" w:rsidRPr="00D638C4" w:rsidRDefault="006842B5" w:rsidP="006842B5">
                  <w:pPr>
                    <w:pStyle w:val="BINGO"/>
                    <w:rPr>
                      <w:color w:val="1F497D" w:themeColor="text2"/>
                    </w:rPr>
                  </w:pPr>
                  <w:r>
                    <w:rPr>
                      <w:lang w:val="sv-SE"/>
                    </w:rP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justera om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avkastning på investering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frågor och svar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spelplan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världsklass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dygnet runt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samarbeta</w:t>
                  </w:r>
                </w:p>
              </w:tc>
            </w:tr>
            <w:tr w:rsidR="009D0354" w:rsidRPr="00D638C4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mervärde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process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beta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virtuell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Modeord"/>
                  </w:pPr>
                  <w:r w:rsidRPr="00D638C4">
                    <w:rPr>
                      <w:lang w:val="sv-SE"/>
                    </w:rPr>
                    <w:t>proaktivt</w:t>
                  </w:r>
                </w:p>
              </w:tc>
            </w:tr>
          </w:tbl>
          <w:p w:rsidR="008B6785" w:rsidRDefault="008B6785" w:rsidP="00AD194B">
            <w:pPr>
              <w:pStyle w:val="Modeord"/>
            </w:pPr>
          </w:p>
        </w:tc>
      </w:tr>
    </w:tbl>
    <w:p w:rsidR="008B6785" w:rsidRDefault="008B6785" w:rsidP="00AD194B">
      <w:pPr>
        <w:pStyle w:val="Modeord"/>
      </w:pPr>
    </w:p>
    <w:tbl>
      <w:tblPr>
        <w:tblStyle w:val="Tabellrutnt"/>
        <w:tblW w:w="95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576"/>
      </w:tblGrid>
      <w:tr w:rsidR="008B6785" w:rsidTr="00783F57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Tabellrutnt"/>
              <w:tblpPr w:leftFromText="187" w:rightFromText="187" w:vertAnchor="text" w:horzAnchor="margin" w:tblpXSpec="center" w:tblpY="303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866"/>
              <w:gridCol w:w="1584"/>
              <w:gridCol w:w="1907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lastRenderedPageBreak/>
                    <w:t>etablera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slutprodukter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definitionsområde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dot com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nätverk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scenario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övergång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benchmark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mål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marknadspotential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resultatdriven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dygnet runt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6842B5" w:rsidP="006842B5">
                  <w:pPr>
                    <w:pStyle w:val="BINGO"/>
                  </w:pPr>
                  <w:r>
                    <w:rPr>
                      <w:lang w:val="sv-SE"/>
                    </w:rP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offline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stärka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alfa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bandbredd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förvarning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multi-tasking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finans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skalbar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dynamisk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nytänkande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resultat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strategisk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301"/>
        </w:trPr>
        <w:tc>
          <w:tcPr>
            <w:tcW w:w="9576" w:type="dxa"/>
          </w:tcPr>
          <w:tbl>
            <w:tblPr>
              <w:tblStyle w:val="Tabellrutnt"/>
              <w:tblpPr w:leftFromText="187" w:rightFromText="187" w:vertAnchor="text" w:horzAnchor="margin" w:tblpXSpec="center" w:tblpY="50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AD194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merförsäljning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bolag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ansvarig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omstrukturera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ledarskap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anpassa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mål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utnyttja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avkastning på investering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hälsokontroll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framgång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proaktivt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Default="006842B5" w:rsidP="006842B5">
                  <w:pPr>
                    <w:pStyle w:val="BINGO"/>
                  </w:pPr>
                  <w:r>
                    <w:rPr>
                      <w:lang w:val="sv-SE"/>
                    </w:rP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använda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B2B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plattform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nytänkande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utmaning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ping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målsättning</w:t>
                  </w:r>
                </w:p>
              </w:tc>
            </w:tr>
            <w:tr w:rsidR="00AD194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tidsram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samverkan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motivation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Modeord"/>
                  </w:pPr>
                  <w:r>
                    <w:rPr>
                      <w:lang w:val="sv-SE"/>
                    </w:rPr>
                    <w:t>strategisk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51670B" w:rsidP="00AD194B">
                  <w:pPr>
                    <w:pStyle w:val="Modeord"/>
                  </w:pPr>
                  <w:r>
                    <w:rPr>
                      <w:lang w:val="sv-SE"/>
                    </w:rPr>
                    <w:t>tävla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Tabellrutnt"/>
              <w:tblpPr w:leftFromText="187" w:rightFromText="187" w:vertAnchor="text" w:horzAnchor="margin" w:tblpXSpec="center" w:tblpY="33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626"/>
              <w:gridCol w:w="1866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lastRenderedPageBreak/>
                    <w:t>affärsmöjlighet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fas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sammanhängande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internationell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bandbredd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gränssnitt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vision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Pr="00997EE0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prioritet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effektivisera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dynamisk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förstärka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finans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6842B5" w:rsidP="006842B5">
                  <w:pPr>
                    <w:pStyle w:val="BINGO"/>
                  </w:pPr>
                  <w:r>
                    <w:rPr>
                      <w:lang w:val="sv-SE"/>
                    </w:rP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överlägsenhet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distribuera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mål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marknadsföring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anta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utbildning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tidslinje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dynamisk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omstrukturera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lagarbete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underlätta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senaste tekniken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Tabellrutnt"/>
              <w:tblpPr w:leftFromText="187" w:rightFromText="187" w:vertAnchor="text" w:horzAnchor="margin" w:tblpXSpec="center" w:tblpY="36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kanal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motivera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kvalitet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justera om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slutprodukter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process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innovativ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den stora bilden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feedback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virtuell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uppgift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underlätta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6842B5" w:rsidP="006842B5">
                  <w:pPr>
                    <w:pStyle w:val="BINGO"/>
                  </w:pPr>
                  <w:r>
                    <w:rPr>
                      <w:lang w:val="sv-SE"/>
                    </w:rP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affärskritiskt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benchmark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dot com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senaste teknikerna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robust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risk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prioritera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interaktiv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datapunkt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optimera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samförstånd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Modeord"/>
                  </w:pPr>
                  <w:r>
                    <w:rPr>
                      <w:lang w:val="sv-SE"/>
                    </w:rPr>
                    <w:t>utnyttja</w:t>
                  </w:r>
                </w:p>
              </w:tc>
            </w:tr>
          </w:tbl>
          <w:p w:rsidR="008B6785" w:rsidRDefault="008B6785"/>
        </w:tc>
      </w:tr>
    </w:tbl>
    <w:p w:rsidR="008B6785" w:rsidRDefault="008B6785" w:rsidP="00AD194B">
      <w:pPr>
        <w:pStyle w:val="Modeord"/>
      </w:pPr>
    </w:p>
    <w:sectPr w:rsidR="008B6785" w:rsidSect="00A81F1E">
      <w:headerReference w:type="default" r:id="rId6"/>
      <w:pgSz w:w="11907" w:h="16839" w:code="9"/>
      <w:pgMar w:top="194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0C" w:rsidRDefault="00F02D0C" w:rsidP="00AD194B">
      <w:pPr>
        <w:spacing w:after="0" w:line="240" w:lineRule="auto"/>
      </w:pPr>
      <w:r>
        <w:separator/>
      </w:r>
    </w:p>
  </w:endnote>
  <w:endnote w:type="continuationSeparator" w:id="1">
    <w:p w:rsidR="00F02D0C" w:rsidRDefault="00F02D0C" w:rsidP="00A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0C" w:rsidRDefault="00F02D0C" w:rsidP="00AD194B">
      <w:pPr>
        <w:spacing w:after="0" w:line="240" w:lineRule="auto"/>
      </w:pPr>
      <w:r>
        <w:separator/>
      </w:r>
    </w:p>
  </w:footnote>
  <w:footnote w:type="continuationSeparator" w:id="1">
    <w:p w:rsidR="00F02D0C" w:rsidRDefault="00F02D0C" w:rsidP="00A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4B" w:rsidRDefault="00874C62">
    <w:pPr>
      <w:pStyle w:val="rubrik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5.2pt;margin-top:37.25pt;width:483.2pt;height:47.65pt;z-index:-251658752;mso-position-horizontal-relative:page;mso-position-vertical-relative:page;v-text-anchor:middle" fillcolor="#dbe5f1 [660]" stroked="f" strokecolor="#1f497d [3215]">
          <v:fill opacity="8520f" color2="fill darken(146)" o:opacity2="57672f" method="linear sigma" focus="-50%" type="gradient"/>
          <v:stroke dashstyle="1 1"/>
          <v:textbox style="mso-next-textbox:#_x0000_s3073">
            <w:txbxContent>
              <w:p w:rsidR="00AD194B" w:rsidRDefault="0090733B" w:rsidP="00AD194B">
                <w:pPr>
                  <w:pStyle w:val="Buzzword-bingo-rubrik"/>
                </w:pPr>
                <w:r>
                  <w:rPr>
                    <w:lang w:val="sv-SE"/>
                  </w:rPr>
                  <w:t>Buzzword-bingo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B6785"/>
    <w:rsid w:val="00107916"/>
    <w:rsid w:val="00213433"/>
    <w:rsid w:val="00223901"/>
    <w:rsid w:val="00297EAD"/>
    <w:rsid w:val="00303E82"/>
    <w:rsid w:val="00303EFE"/>
    <w:rsid w:val="0037542A"/>
    <w:rsid w:val="0051670B"/>
    <w:rsid w:val="006127EB"/>
    <w:rsid w:val="006842B5"/>
    <w:rsid w:val="006D5F8F"/>
    <w:rsid w:val="00783F57"/>
    <w:rsid w:val="00874C62"/>
    <w:rsid w:val="008B6785"/>
    <w:rsid w:val="0090733B"/>
    <w:rsid w:val="00997EE0"/>
    <w:rsid w:val="009D0354"/>
    <w:rsid w:val="00A416A9"/>
    <w:rsid w:val="00A81F1E"/>
    <w:rsid w:val="00AD194B"/>
    <w:rsid w:val="00BF0A47"/>
    <w:rsid w:val="00C30AA7"/>
    <w:rsid w:val="00D638C4"/>
    <w:rsid w:val="00DC18A3"/>
    <w:rsid w:val="00F02D0C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nt">
    <w:name w:val="Tabellrutnät"/>
    <w:basedOn w:val="TableNormal"/>
    <w:uiPriority w:val="59"/>
    <w:rsid w:val="008B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NGO">
    <w:name w:val="BINGO"/>
    <w:basedOn w:val="Normal"/>
    <w:qFormat/>
    <w:rsid w:val="006842B5"/>
    <w:pPr>
      <w:spacing w:after="0" w:line="240" w:lineRule="auto"/>
      <w:jc w:val="center"/>
    </w:pPr>
    <w:rPr>
      <w:b/>
      <w:color w:val="365F91" w:themeColor="accent1" w:themeShade="BF"/>
      <w:sz w:val="25"/>
    </w:rPr>
  </w:style>
  <w:style w:type="paragraph" w:customStyle="1" w:styleId="Modeord">
    <w:name w:val="Modeord"/>
    <w:basedOn w:val="Normal"/>
    <w:qFormat/>
    <w:rsid w:val="00997EE0"/>
    <w:pPr>
      <w:spacing w:after="0" w:line="240" w:lineRule="auto"/>
      <w:jc w:val="center"/>
    </w:pPr>
    <w:rPr>
      <w:color w:val="1F497D" w:themeColor="text2"/>
    </w:rPr>
  </w:style>
  <w:style w:type="paragraph" w:customStyle="1" w:styleId="Ballongtext">
    <w:name w:val="Ballongtext"/>
    <w:basedOn w:val="Normal"/>
    <w:link w:val="BallongtextTkn"/>
    <w:uiPriority w:val="99"/>
    <w:semiHidden/>
    <w:unhideWhenUsed/>
    <w:rsid w:val="00F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DefaultParagraphFont"/>
    <w:link w:val="Ballongtext"/>
    <w:uiPriority w:val="99"/>
    <w:semiHidden/>
    <w:rsid w:val="00FA7C2B"/>
    <w:rPr>
      <w:rFonts w:ascii="Tahoma" w:hAnsi="Tahoma" w:cs="Tahoma"/>
      <w:sz w:val="16"/>
      <w:szCs w:val="16"/>
    </w:rPr>
  </w:style>
  <w:style w:type="paragraph" w:customStyle="1" w:styleId="Buzzword-bingo-rubrik">
    <w:name w:val="Buzzword-bingo - rubrik"/>
    <w:basedOn w:val="Normal"/>
    <w:qFormat/>
    <w:rsid w:val="006842B5"/>
    <w:pPr>
      <w:spacing w:after="0"/>
      <w:jc w:val="center"/>
    </w:pPr>
    <w:rPr>
      <w:b/>
      <w:caps/>
      <w:color w:val="1F497D" w:themeColor="text2"/>
      <w:spacing w:val="10"/>
      <w:sz w:val="52"/>
    </w:rPr>
  </w:style>
  <w:style w:type="paragraph" w:customStyle="1" w:styleId="rubrik">
    <w:name w:val="rubrik"/>
    <w:basedOn w:val="Normal"/>
    <w:link w:val="SidhuvudTkn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kn">
    <w:name w:val="Sidhuvud Tkn"/>
    <w:basedOn w:val="DefaultParagraphFont"/>
    <w:link w:val="rubrik"/>
    <w:uiPriority w:val="99"/>
    <w:semiHidden/>
    <w:rsid w:val="00AD194B"/>
  </w:style>
  <w:style w:type="paragraph" w:customStyle="1" w:styleId="sidfot">
    <w:name w:val="sidfot"/>
    <w:basedOn w:val="Normal"/>
    <w:link w:val="SidfotTkn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kn">
    <w:name w:val="Sidfot Tkn"/>
    <w:basedOn w:val="DefaultParagraphFont"/>
    <w:link w:val="sidfot"/>
    <w:uiPriority w:val="99"/>
    <w:semiHidden/>
    <w:rsid w:val="00AD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Buzzword Bingo sheet</TPFriendlyName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Buzzword Bingo sheet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84622</Value>
      <Value>348003</Value>
    </PublishStatusLookup>
    <IntlLangReviewDate xmlns="296b809b-b7bc-48ce-813f-22e66fa9c53a">2009-11-19T11:58:00+00:00</IntlLangReviewDate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TPCommandLin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 xsi:nil="true"/>
    <EditorialStatus xmlns="296b809b-b7bc-48ce-813f-22e66fa9c53a" xsi:nil="true"/>
    <PublishTargets xmlns="296b809b-b7bc-48ce-813f-22e66fa9c53a">OfficeOnline</PublishTargets>
    <TimesCloned xmlns="296b809b-b7bc-48ce-813f-22e66fa9c53a" xsi:nil="true"/>
    <LastModifiedDateTime xmlns="296b809b-b7bc-48ce-813f-22e66fa9c53a">2009-11-19T11:58:00+00:00</LastModifiedDateTime>
    <TPLaunchHelpLinkType xmlns="296b809b-b7bc-48ce-813f-22e66fa9c53a">Template</TPLaunchHelpLinkType>
    <Provider xmlns="296b809b-b7bc-48ce-813f-22e66fa9c53a">EY006220130</Provider>
    <AcquiredFrom xmlns="296b809b-b7bc-48ce-813f-22e66fa9c53a">Community</AcquiredFrom>
    <AssetStart xmlns="296b809b-b7bc-48ce-813f-22e66fa9c53a">2009-01-02T00:00:00+00:00</AssetStart>
    <LastHandOff xmlns="296b809b-b7bc-48ce-813f-22e66fa9c53a" xsi:nil="true"/>
    <TPClientViewer xmlns="296b809b-b7bc-48ce-813f-22e66fa9c53a" xsi:nil="true"/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>Best Bets</DSATActionTaken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TP010220238</AssetId>
    <IntlLocPriority xmlns="296b809b-b7bc-48ce-813f-22e66fa9c53a" xsi:nil="true"/>
    <TPLaunchHelpLink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>2009-11-19T11:58:00+00:00</HandoffToMSDN>
    <PlannedPubDate xmlns="296b809b-b7bc-48ce-813f-22e66fa9c53a">2009-11-19T11:58:00+00:00</PlannedPubDate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10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74672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F5D05052-B978-4DEF-9E45-00A9A3E84A9E}"/>
</file>

<file path=customXml/itemProps2.xml><?xml version="1.0" encoding="utf-8"?>
<ds:datastoreItem xmlns:ds="http://schemas.openxmlformats.org/officeDocument/2006/customXml" ds:itemID="{B385E002-D01D-4FAC-B59E-623BC96E1726}"/>
</file>

<file path=customXml/itemProps3.xml><?xml version="1.0" encoding="utf-8"?>
<ds:datastoreItem xmlns:ds="http://schemas.openxmlformats.org/officeDocument/2006/customXml" ds:itemID="{68880F8C-F59E-4E88-BF82-7D864F650A12}"/>
</file>

<file path=docProps/app.xml><?xml version="1.0" encoding="utf-8"?>
<Properties xmlns="http://schemas.openxmlformats.org/officeDocument/2006/extended-properties" xmlns:vt="http://schemas.openxmlformats.org/officeDocument/2006/docPropsVTypes">
  <Template>BingoSheet_TP10220238.dotx</Template>
  <TotalTime>160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Buzzword Bingo sheet</dc:title>
  <dc:subject/>
  <dc:creator/>
  <cp:keywords/>
  <dc:description/>
  <cp:lastModifiedBy>pkolmacka</cp:lastModifiedBy>
  <cp:revision>14</cp:revision>
  <dcterms:created xsi:type="dcterms:W3CDTF">2007-03-19T23:39:00Z</dcterms:created>
  <dcterms:modified xsi:type="dcterms:W3CDTF">2008-04-11T14:25:00Z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3059200</vt:r8>
  </property>
</Properties>
</file>