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360922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pStyle w:val="Napomene"/>
              <w:framePr w:wrap="auto" w:hAnchor="text" w:xAlign="left" w:yAlign="inline"/>
              <w:rPr>
                <w:lang w:val="sr-Latn-CS"/>
              </w:rPr>
            </w:pPr>
            <w:r w:rsidRPr="00360922">
              <w:rPr>
                <w:lang w:val="sr-Latn-CS"/>
              </w:rPr>
              <w:t>Napomene</w:t>
            </w:r>
          </w:p>
        </w:tc>
      </w:tr>
      <w:tr w:rsidR="005D0DBA" w:rsidRPr="00360922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360922" w:rsidRDefault="001C4638" w:rsidP="00CC6669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360922" w:rsidRDefault="001C4638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360922" w:rsidRDefault="00276761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360922" w:rsidRDefault="009B6193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360922" w:rsidRDefault="005D0DBA" w:rsidP="0034081E">
            <w:pPr>
              <w:rPr>
                <w:lang w:val="sr-Latn-CS"/>
              </w:rPr>
            </w:pPr>
          </w:p>
        </w:tc>
      </w:tr>
      <w:tr w:rsidR="002B3042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360922" w:rsidRDefault="002B3042" w:rsidP="0034081E">
            <w:pPr>
              <w:rPr>
                <w:lang w:val="sr-Latn-CS"/>
              </w:rPr>
            </w:pPr>
          </w:p>
        </w:tc>
      </w:tr>
      <w:tr w:rsidR="005D0DBA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360922" w:rsidRDefault="002B3042" w:rsidP="0034081E">
            <w:pPr>
              <w:rPr>
                <w:lang w:val="sr-Latn-CS"/>
              </w:rPr>
            </w:pPr>
          </w:p>
        </w:tc>
      </w:tr>
      <w:tr w:rsidR="002B3042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360922" w:rsidRDefault="002B3042" w:rsidP="0034081E">
            <w:pPr>
              <w:rPr>
                <w:lang w:val="sr-Latn-CS"/>
              </w:rPr>
            </w:pPr>
          </w:p>
        </w:tc>
      </w:tr>
      <w:tr w:rsidR="00FA7C3E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360922" w:rsidRDefault="00FA7C3E" w:rsidP="0034081E">
            <w:pPr>
              <w:rPr>
                <w:lang w:val="sr-Latn-CS"/>
              </w:rPr>
            </w:pPr>
          </w:p>
        </w:tc>
      </w:tr>
      <w:tr w:rsidR="00FA7C3E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360922" w:rsidRDefault="00FA7C3E" w:rsidP="0034081E">
            <w:pPr>
              <w:rPr>
                <w:lang w:val="sr-Latn-CS"/>
              </w:rPr>
            </w:pPr>
          </w:p>
        </w:tc>
      </w:tr>
      <w:tr w:rsidR="00FA7C3E" w:rsidRPr="00360922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360922" w:rsidRDefault="00FA7C3E" w:rsidP="0034081E">
            <w:pPr>
              <w:rPr>
                <w:lang w:val="sr-Latn-CS"/>
              </w:rPr>
            </w:pPr>
          </w:p>
        </w:tc>
      </w:tr>
      <w:tr w:rsidR="00FA7C3E" w:rsidRPr="00360922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360922" w:rsidRDefault="00FA7C3E" w:rsidP="0034081E">
            <w:pPr>
              <w:rPr>
                <w:lang w:val="sr-Latn-CS"/>
              </w:rPr>
            </w:pPr>
          </w:p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360922" w:rsidRDefault="00ED7EF4" w:rsidP="00B237B0">
            <w:pPr>
              <w:pStyle w:val="Imenameseci"/>
              <w:tabs>
                <w:tab w:val="left" w:pos="3240"/>
              </w:tabs>
              <w:rPr>
                <w:lang w:val="sr-Latn-CS"/>
              </w:rPr>
            </w:pPr>
            <w:r w:rsidRPr="00360922">
              <w:rPr>
                <w:lang w:val="sr-Latn-CS"/>
              </w:rPr>
              <w:t>Januar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ED7EF4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360922" w:rsidRDefault="00AE419C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360922" w:rsidRDefault="00ED7EF4" w:rsidP="00432A50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ED7EF4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360922" w:rsidRDefault="00ED7EF4" w:rsidP="00432A50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ED7EF4" w:rsidP="00432A50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ED7EF4" w:rsidP="00432A50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ED7EF4" w:rsidP="00432A50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</w:tr>
      <w:tr w:rsidR="00ED7EF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</w:tr>
      <w:tr w:rsidR="00ED7EF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</w:tr>
      <w:tr w:rsidR="00ED7EF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</w:tr>
      <w:tr w:rsidR="00ED7EF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360922" w:rsidRDefault="00D64324" w:rsidP="00432A50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360922" w:rsidRDefault="00CB69FC" w:rsidP="00A239AA">
            <w:pPr>
              <w:pStyle w:val="Imenameseci"/>
              <w:tabs>
                <w:tab w:val="left" w:pos="3240"/>
              </w:tabs>
              <w:rPr>
                <w:lang w:val="sr-Latn-CS"/>
              </w:rPr>
            </w:pPr>
            <w:r w:rsidRPr="00360922">
              <w:rPr>
                <w:lang w:val="sr-Latn-CS"/>
              </w:rPr>
              <w:t>Februar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</w:tr>
      <w:tr w:rsidR="00CB69FC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360922" w:rsidRDefault="00CB69FC" w:rsidP="00FB7F36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360922" w:rsidRDefault="00CB69FC" w:rsidP="00FB7F36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Mart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360922" w:rsidRDefault="00CB69FC" w:rsidP="006409BC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 xml:space="preserve">April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360922" w:rsidRDefault="00CB69FC" w:rsidP="006409BC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Maj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360922" w:rsidRDefault="00CB69FC" w:rsidP="00FB7F36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Jun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360922" w:rsidRDefault="009B1718" w:rsidP="006409BC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Jul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360922" w:rsidRDefault="007F2E03" w:rsidP="002F1829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Avgust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</w:tr>
      <w:tr w:rsidR="00D64324" w:rsidRPr="00360922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360922" w:rsidRDefault="007F2E03" w:rsidP="002F1829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Septembar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  <w:r w:rsidRPr="00360922">
              <w:rPr>
                <w:lang w:val="sr-Latn-CS"/>
              </w:rPr>
              <w:t xml:space="preserve"> 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7F2E03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360922" w:rsidRDefault="007F2E03" w:rsidP="002F1829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360922" w:rsidRDefault="007F2E03" w:rsidP="002F1829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</w:tr>
      <w:tr w:rsidR="007F2E03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</w:tr>
      <w:tr w:rsidR="007F2E03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</w:tr>
      <w:tr w:rsidR="007F2E03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</w:tr>
      <w:tr w:rsidR="007F2E03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D64324" w:rsidP="002F1829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7F2E03" w:rsidP="002F1829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360922" w:rsidRDefault="007F2E03" w:rsidP="002F1829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360922" w:rsidRDefault="007F2E03" w:rsidP="002F1829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360922" w:rsidRDefault="007F2E03" w:rsidP="006409BC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Oktobar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  <w:r w:rsidRPr="00360922">
              <w:rPr>
                <w:lang w:val="sr-Latn-CS"/>
              </w:rPr>
              <w:t xml:space="preserve"> 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360922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360922" w:rsidRDefault="007F2E03" w:rsidP="005061CF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Novembar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  <w:r w:rsidRPr="00360922">
              <w:rPr>
                <w:lang w:val="sr-Latn-CS"/>
              </w:rPr>
              <w:t xml:space="preserve"> </w:t>
            </w:r>
          </w:p>
        </w:tc>
      </w:tr>
      <w:tr w:rsidR="00AE419C" w:rsidRPr="00360922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</w:tr>
      <w:tr w:rsidR="00D64324" w:rsidRPr="00360922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360922" w:rsidRDefault="00D64324" w:rsidP="00D64324">
            <w:pPr>
              <w:pStyle w:val="Datumi"/>
              <w:rPr>
                <w:lang w:val="sr-Latn-CS"/>
              </w:rPr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360922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360922" w:rsidRDefault="007F2E03" w:rsidP="002F1829">
            <w:pPr>
              <w:pStyle w:val="Imenameseci"/>
              <w:rPr>
                <w:lang w:val="sr-Latn-CS"/>
              </w:rPr>
            </w:pPr>
            <w:r w:rsidRPr="00360922">
              <w:rPr>
                <w:lang w:val="sr-Latn-CS"/>
              </w:rPr>
              <w:t>Decembar</w:t>
            </w:r>
            <w:r w:rsidR="00360922" w:rsidRPr="00360922">
              <w:rPr>
                <w:lang w:val="sr-Latn-CS"/>
              </w:rPr>
              <w:t xml:space="preserve"> </w:t>
            </w:r>
            <w:r w:rsidR="00AE419C" w:rsidRPr="00360922">
              <w:rPr>
                <w:lang w:val="sr-Latn-CS"/>
              </w:rPr>
              <w:t>2010.</w:t>
            </w:r>
            <w:r w:rsidRPr="00360922">
              <w:rPr>
                <w:lang w:val="sr-Latn-CS"/>
              </w:rPr>
              <w:t xml:space="preserve"> </w:t>
            </w:r>
          </w:p>
        </w:tc>
      </w:tr>
      <w:tr w:rsidR="00AE419C" w:rsidRPr="00360922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360922" w:rsidRDefault="00AE419C" w:rsidP="00AE419C">
            <w:pPr>
              <w:pStyle w:val="Radnidani"/>
              <w:rPr>
                <w:lang w:val="sr-Latn-CS"/>
              </w:rPr>
            </w:pPr>
            <w:r w:rsidRPr="00360922">
              <w:rPr>
                <w:lang w:val="sr-Latn-CS"/>
              </w:rPr>
              <w:t>N</w:t>
            </w:r>
          </w:p>
        </w:tc>
      </w:tr>
      <w:tr w:rsidR="00F73BF8" w:rsidRPr="00360922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5</w:t>
            </w:r>
          </w:p>
        </w:tc>
      </w:tr>
      <w:tr w:rsidR="00F73BF8" w:rsidRPr="00360922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12</w:t>
            </w:r>
          </w:p>
        </w:tc>
      </w:tr>
      <w:tr w:rsidR="00F73BF8" w:rsidRPr="00360922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19</w:t>
            </w:r>
          </w:p>
        </w:tc>
      </w:tr>
      <w:tr w:rsidR="00F73BF8" w:rsidRPr="00360922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26</w:t>
            </w:r>
          </w:p>
        </w:tc>
      </w:tr>
      <w:tr w:rsidR="00F73BF8" w:rsidRPr="00360922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  <w:r w:rsidRPr="00360922">
              <w:rPr>
                <w:lang w:val="sr-Latn-CS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360922" w:rsidRDefault="00F73BF8" w:rsidP="00F73BF8">
            <w:pPr>
              <w:pStyle w:val="Datumi"/>
              <w:rPr>
                <w:lang w:val="sr-Latn-CS"/>
              </w:rPr>
            </w:pPr>
          </w:p>
        </w:tc>
      </w:tr>
    </w:tbl>
    <w:p w:rsidR="00293A6A" w:rsidRPr="00360922" w:rsidRDefault="00B432BB" w:rsidP="002874BE">
      <w:pPr>
        <w:rPr>
          <w:lang w:val="sr-Latn-CS"/>
        </w:rPr>
      </w:pPr>
      <w:r w:rsidRPr="00360922">
        <w:rPr>
          <w:noProof/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Godina"/>
                    <w:tabs>
                      <w:tab w:val="left" w:pos="90"/>
                    </w:tabs>
                    <w:ind w:left="-11160" w:right="-92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page" anchory="page"/>
          </v:shape>
        </w:pict>
      </w:r>
    </w:p>
    <w:sectPr w:rsidR="00293A6A" w:rsidRPr="00360922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AD" w:rsidRDefault="009921AD" w:rsidP="00DB7B4A">
      <w:r>
        <w:separator/>
      </w:r>
    </w:p>
  </w:endnote>
  <w:endnote w:type="continuationSeparator" w:id="0">
    <w:p w:rsidR="009921AD" w:rsidRDefault="009921AD" w:rsidP="00DB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AD" w:rsidRDefault="009921AD" w:rsidP="00DB7B4A">
      <w:r>
        <w:separator/>
      </w:r>
    </w:p>
  </w:footnote>
  <w:footnote w:type="continuationSeparator" w:id="0">
    <w:p w:rsidR="009921AD" w:rsidRDefault="009921AD" w:rsidP="00DB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savePreviewPicture/>
  <w:hdrShapeDefaults>
    <o:shapedefaults v:ext="edit" spidmax="9218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64324"/>
    <w:rsid w:val="00051A8C"/>
    <w:rsid w:val="00077753"/>
    <w:rsid w:val="000909C7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60922"/>
    <w:rsid w:val="003F78CA"/>
    <w:rsid w:val="00407675"/>
    <w:rsid w:val="00432A50"/>
    <w:rsid w:val="00490308"/>
    <w:rsid w:val="005061CF"/>
    <w:rsid w:val="005D0DBA"/>
    <w:rsid w:val="006409BC"/>
    <w:rsid w:val="00651CEF"/>
    <w:rsid w:val="006B2358"/>
    <w:rsid w:val="00736CB1"/>
    <w:rsid w:val="00786251"/>
    <w:rsid w:val="007A1099"/>
    <w:rsid w:val="007F2E03"/>
    <w:rsid w:val="00852A85"/>
    <w:rsid w:val="008A7E31"/>
    <w:rsid w:val="008F65A9"/>
    <w:rsid w:val="00910CE3"/>
    <w:rsid w:val="0093130E"/>
    <w:rsid w:val="009921AD"/>
    <w:rsid w:val="009A035A"/>
    <w:rsid w:val="009B0C83"/>
    <w:rsid w:val="009B1718"/>
    <w:rsid w:val="009B606B"/>
    <w:rsid w:val="009B6193"/>
    <w:rsid w:val="00A006E7"/>
    <w:rsid w:val="00A239AA"/>
    <w:rsid w:val="00A4230E"/>
    <w:rsid w:val="00AE419C"/>
    <w:rsid w:val="00B237B0"/>
    <w:rsid w:val="00B432BB"/>
    <w:rsid w:val="00C765DB"/>
    <w:rsid w:val="00C8535F"/>
    <w:rsid w:val="00CA74A2"/>
    <w:rsid w:val="00CB69FC"/>
    <w:rsid w:val="00CC6669"/>
    <w:rsid w:val="00D64324"/>
    <w:rsid w:val="00D90CEE"/>
    <w:rsid w:val="00D97F32"/>
    <w:rsid w:val="00DB6ABB"/>
    <w:rsid w:val="00DB7B4A"/>
    <w:rsid w:val="00E264B3"/>
    <w:rsid w:val="00E51872"/>
    <w:rsid w:val="00ED7EF4"/>
    <w:rsid w:val="00EE74B0"/>
    <w:rsid w:val="00EF10BD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ina">
    <w:name w:val="Godina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apomene">
    <w:name w:val="Napomene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Imenameseci">
    <w:name w:val="Imena meseci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umi">
    <w:name w:val="Datumi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Radnidani">
    <w:name w:val="Radni dani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styleId="Header">
    <w:name w:val="header"/>
    <w:basedOn w:val="Normal"/>
    <w:link w:val="HeaderChar"/>
    <w:rsid w:val="00DB7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B4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DB7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B4A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b7eaa704-8282-4e7f-93d1-7f7bd3a7d29a">2010-02-22T11:14:43+00:00</AssetStart>
    <BugNumber xmlns="b7eaa704-8282-4e7f-93d1-7f7bd3a7d29a" xsi:nil="true"/>
    <MarketSpecific xmlns="b7eaa704-8282-4e7f-93d1-7f7bd3a7d29a">false</MarketSpecific>
    <TPLaunchHelpLinkType xmlns="b7eaa704-8282-4e7f-93d1-7f7bd3a7d29a" xsi:nil="true"/>
    <Milestone xmlns="b7eaa704-8282-4e7f-93d1-7f7bd3a7d29a" xsi:nil="true"/>
    <BusinessGroup xmlns="b7eaa704-8282-4e7f-93d1-7f7bd3a7d29a" xsi:nil="true"/>
    <SourceTitle xmlns="b7eaa704-8282-4e7f-93d1-7f7bd3a7d29a">2010 calendar with room for notes (1-pg, Mon-Sun)</SourceTitle>
    <TemplateTemplateType xmlns="b7eaa704-8282-4e7f-93d1-7f7bd3a7d29a">Word 2007 Default</TemplateTemplateType>
    <CSXSubmissionMarket xmlns="b7eaa704-8282-4e7f-93d1-7f7bd3a7d29a" xsi:nil="true"/>
    <IsDeleted xmlns="b7eaa704-8282-4e7f-93d1-7f7bd3a7d29a">false</IsDeleted>
    <HandoffToMSDN xmlns="b7eaa704-8282-4e7f-93d1-7f7bd3a7d29a">2010-04-22T11:54:00+00:00</HandoffToMSDN>
    <OriginalSourceMarket xmlns="b7eaa704-8282-4e7f-93d1-7f7bd3a7d29a">english</OriginalSourceMarket>
    <PublishTargets xmlns="b7eaa704-8282-4e7f-93d1-7f7bd3a7d29a">OfficeOnline</PublishTargets>
    <TrustLevel xmlns="b7eaa704-8282-4e7f-93d1-7f7bd3a7d29a">1 Microsoft Managed Content</TrustLevel>
    <CSXHash xmlns="b7eaa704-8282-4e7f-93d1-7f7bd3a7d29a" xsi:nil="true"/>
    <IntlLangReviewDate xmlns="b7eaa704-8282-4e7f-93d1-7f7bd3a7d29a">2010-04-22T11:54:00+00:00</IntlLangReviewDate>
    <APEditor xmlns="b7eaa704-8282-4e7f-93d1-7f7bd3a7d29a">
      <UserInfo>
        <DisplayName>REDMOND\v-luannv</DisplayName>
        <AccountId>180</AccountId>
        <AccountType/>
      </UserInfo>
    </APEditor>
    <PrimaryImageGen xmlns="b7eaa704-8282-4e7f-93d1-7f7bd3a7d29a">true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>WORDFiles</TPComponent>
    <CrawlForDependencies xmlns="b7eaa704-8282-4e7f-93d1-7f7bd3a7d29a">false</CrawlForDependencies>
    <LastPublishResultLookup xmlns="b7eaa704-8282-4e7f-93d1-7f7bd3a7d29a" xsi:nil="true"/>
    <LegacyData xmlns="b7eaa704-8282-4e7f-93d1-7f7bd3a7d29a">ListingID:;Manager:;BuildStatus:Publish Pending;MockupPath:</LegacyData>
    <UANotes xmlns="b7eaa704-8282-4e7f-93d1-7f7bd3a7d29a" xsi:nil="true"/>
    <ArtSampleDocs xmlns="b7eaa704-8282-4e7f-93d1-7f7bd3a7d29a" xsi:nil="true"/>
    <UALocRecommendation xmlns="b7eaa704-8282-4e7f-93d1-7f7bd3a7d29a">Localize</UALocRecommendation>
    <TPApplication xmlns="b7eaa704-8282-4e7f-93d1-7f7bd3a7d29a">Word</TPApplication>
    <AssetExpire xmlns="b7eaa704-8282-4e7f-93d1-7f7bd3a7d29a">2100-01-01T00:00:00+00:00</AssetExpire>
    <TPClientViewer xmlns="b7eaa704-8282-4e7f-93d1-7f7bd3a7d29a" xsi:nil="true"/>
    <APAuthor xmlns="b7eaa704-8282-4e7f-93d1-7f7bd3a7d29a">
      <UserInfo>
        <DisplayName>REDMOND\cynvey</DisplayName>
        <AccountId>204</AccountId>
        <AccountType/>
      </UserInfo>
    </APAuthor>
    <LastModifiedDateTime xmlns="b7eaa704-8282-4e7f-93d1-7f7bd3a7d29a">2010-04-22T11:54:00+00:00</LastModifiedDateTime>
    <Providers xmlns="b7eaa704-8282-4e7f-93d1-7f7bd3a7d29a" xsi:nil="true"/>
    <TimesCloned xmlns="b7eaa704-8282-4e7f-93d1-7f7bd3a7d29a" xsi:nil="true"/>
    <VoteCount xmlns="b7eaa704-8282-4e7f-93d1-7f7bd3a7d29a" xsi:nil="true"/>
    <AcquiredFrom xmlns="b7eaa704-8282-4e7f-93d1-7f7bd3a7d29a">Community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 xsi:nil="true"/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>{WD} /f {FilePath}</TPCommandLine>
    <OpenTemplate xmlns="b7eaa704-8282-4e7f-93d1-7f7bd3a7d29a">true</OpenTemplate>
    <UAProjectedTotalWords xmlns="b7eaa704-8282-4e7f-93d1-7f7bd3a7d29a" xsi:nil="true"/>
    <Provider xmlns="b7eaa704-8282-4e7f-93d1-7f7bd3a7d29a">EY006220130</Provider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TPNamespace xmlns="b7eaa704-8282-4e7f-93d1-7f7bd3a7d29a" xsi:nil="true"/>
    <TPAppVersion xmlns="b7eaa704-8282-4e7f-93d1-7f7bd3a7d29a">12</TPAppVersion>
    <ContentItem xmlns="b7eaa704-8282-4e7f-93d1-7f7bd3a7d29a" xsi:nil="true"/>
    <Markets xmlns="b7eaa704-8282-4e7f-93d1-7f7bd3a7d29a"/>
    <ShowIn xmlns="b7eaa704-8282-4e7f-93d1-7f7bd3a7d29a">Show everywhere</ShowIn>
    <AssetType xmlns="b7eaa704-8282-4e7f-93d1-7f7bd3a7d29a">TP</AssetType>
    <TPFriendlyName xmlns="b7eaa704-8282-4e7f-93d1-7f7bd3a7d29a">Kalendar za 2010. godinu sa prostorom za beleške (1 str.)</TPFriendlyName>
    <TPInstallLocation xmlns="b7eaa704-8282-4e7f-93d1-7f7bd3a7d29a">{My Templates}</TPInstallLocation>
    <NumericId xmlns="b7eaa704-8282-4e7f-93d1-7f7bd3a7d29a">-1</NumericId>
    <OutputCachingOn xmlns="b7eaa704-8282-4e7f-93d1-7f7bd3a7d29a">false</OutputCachingOn>
    <TemplateStatus xmlns="b7eaa704-8282-4e7f-93d1-7f7bd3a7d29a" xsi:nil="true"/>
    <CSXUpdate xmlns="b7eaa704-8282-4e7f-93d1-7f7bd3a7d29a">false</CSXUpdate>
    <APDescription xmlns="b7eaa704-8282-4e7f-93d1-7f7bd3a7d29a" xsi:nil="true"/>
    <IntlLangReviewer xmlns="b7eaa704-8282-4e7f-93d1-7f7bd3a7d29a" xsi:nil="true"/>
    <ApprovalStatus xmlns="b7eaa704-8282-4e7f-93d1-7f7bd3a7d29a">InProgress</ApprovalStatus>
    <FriendlyTitle xmlns="b7eaa704-8282-4e7f-93d1-7f7bd3a7d29a" xsi:nil="true"/>
    <LastHandOff xmlns="b7eaa704-8282-4e7f-93d1-7f7bd3a7d29a" xsi:nil="true"/>
    <TPLaunchHelpLink xmlns="b7eaa704-8282-4e7f-93d1-7f7bd3a7d29a" xsi:nil="true"/>
    <PublishStatusLookup xmlns="b7eaa704-8282-4e7f-93d1-7f7bd3a7d29a">
      <Value>140507</Value>
      <Value>205400</Value>
    </PublishStatusLookup>
    <EditorialStatus xmlns="b7eaa704-8282-4e7f-93d1-7f7bd3a7d29a" xsi:nil="true"/>
    <UALocComments xmlns="b7eaa704-8282-4e7f-93d1-7f7bd3a7d29a" xsi:nil="true"/>
    <UACurrentWords xmlns="b7eaa704-8282-4e7f-93d1-7f7bd3a7d29a">0</UACurrentWords>
    <AssetId xmlns="b7eaa704-8282-4e7f-93d1-7f7bd3a7d29a">TP010362890</AssetId>
    <DirectSourceMarket xmlns="b7eaa704-8282-4e7f-93d1-7f7bd3a7d29a">english</DirectSourceMarket>
    <DSATActionTaken xmlns="b7eaa704-8282-4e7f-93d1-7f7bd3a7d29a">Best Bets</DSATActionTaken>
    <PlannedPubDate xmlns="b7eaa704-8282-4e7f-93d1-7f7bd3a7d29a">2010-04-22T11:54:00+00:00</PlannedPubDate>
    <IntlLocPriority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21703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A0E77D-72EF-487D-84D6-26B12098306C}"/>
</file>

<file path=customXml/itemProps2.xml><?xml version="1.0" encoding="utf-8"?>
<ds:datastoreItem xmlns:ds="http://schemas.openxmlformats.org/officeDocument/2006/customXml" ds:itemID="{8970ED61-AF20-4B94-A199-D507D99B93F5}"/>
</file>

<file path=customXml/itemProps3.xml><?xml version="1.0" encoding="utf-8"?>
<ds:datastoreItem xmlns:ds="http://schemas.openxmlformats.org/officeDocument/2006/customXml" ds:itemID="{0456C487-6172-4CB8-B73F-6E4FCCB54CF2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2005-09-20T17:36:00Z</cp:lastPrinted>
  <dcterms:created xsi:type="dcterms:W3CDTF">2009-03-31T02:15:00Z</dcterms:created>
  <dcterms:modified xsi:type="dcterms:W3CDTF">2009-08-26T13:18:00Z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3407900</vt:r8>
  </property>
</Properties>
</file>