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B1281A">
        <w:trPr>
          <w:trHeight w:val="1008"/>
          <w:jc w:val="right"/>
        </w:trPr>
        <w:tc>
          <w:tcPr>
            <w:tcW w:w="965" w:type="dxa"/>
          </w:tcPr>
          <w:p w:rsidR="00B1281A" w:rsidRDefault="00C07F93">
            <w:pPr>
              <w:pStyle w:val="Brezrazmika"/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Prostoročno 5" descr="Ikona načrta leta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43A96" id="Prostoročno 5" o:spid="_x0000_s1026" alt="Ikona načrta letala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B1281A" w:rsidRDefault="00B1281A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B1281A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B1281A" w:rsidRDefault="00B1281A">
                  <w:pPr>
                    <w:pStyle w:val="Brezrazmika"/>
                  </w:pPr>
                </w:p>
              </w:tc>
            </w:tr>
            <w:tr w:rsidR="00B1281A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B1281A" w:rsidRPr="00977916" w:rsidRDefault="00C07F93">
                  <w:pPr>
                    <w:pStyle w:val="Naslov"/>
                    <w:rPr>
                      <w:sz w:val="40"/>
                      <w:szCs w:val="40"/>
                    </w:rPr>
                  </w:pPr>
                  <w:r w:rsidRPr="00977916">
                    <w:rPr>
                      <w:sz w:val="40"/>
                      <w:szCs w:val="40"/>
                      <w:lang w:val="sl-SI"/>
                    </w:rPr>
                    <w:t>Kontrolni seznam za poslovn</w:t>
                  </w:r>
                  <w:bookmarkStart w:id="0" w:name="_GoBack"/>
                  <w:bookmarkEnd w:id="0"/>
                  <w:r w:rsidRPr="00977916">
                    <w:rPr>
                      <w:sz w:val="40"/>
                      <w:szCs w:val="40"/>
                      <w:lang w:val="sl-SI"/>
                    </w:rPr>
                    <w:t>o potovanje</w:t>
                  </w:r>
                </w:p>
              </w:tc>
            </w:tr>
            <w:tr w:rsidR="00B1281A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B1281A" w:rsidRDefault="00B1281A">
                  <w:pPr>
                    <w:pStyle w:val="Brezrazmika"/>
                  </w:pPr>
                </w:p>
              </w:tc>
            </w:tr>
          </w:tbl>
          <w:p w:rsidR="00B1281A" w:rsidRDefault="00B1281A"/>
        </w:tc>
      </w:tr>
    </w:tbl>
    <w:p w:rsidR="00B1281A" w:rsidRDefault="00C07F93">
      <w:pPr>
        <w:pStyle w:val="naslov1"/>
        <w:spacing w:before="620"/>
      </w:pPr>
      <w:r>
        <w:rPr>
          <w:lang w:val="sl-SI"/>
        </w:rPr>
        <w:t>Ko ste na poti: Priprava Officea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0"/>
        <w:gridCol w:w="8514"/>
      </w:tblGrid>
      <w:tr w:rsidR="00B1281A">
        <w:sdt>
          <w:sdt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Organizirajte nujna srečanja na poti; rezervirajte sestanke in prostore za srečanja.</w:t>
            </w:r>
          </w:p>
        </w:tc>
      </w:tr>
      <w:tr w:rsidR="00B1281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Če potujete v tujino, pridobite potrebne dokumente in cepiva.</w:t>
            </w:r>
          </w:p>
        </w:tc>
      </w:tr>
      <w:tr w:rsidR="00B1281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Spoznajte se s pogostimi lokalnimi poslovnimi običaji.</w:t>
            </w:r>
          </w:p>
        </w:tc>
      </w:tr>
      <w:tr w:rsidR="00B1281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Potrdite sestanke, razporede, rezervacije itd.</w:t>
            </w:r>
          </w:p>
        </w:tc>
      </w:tr>
      <w:tr w:rsidR="00B1281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Opravite še zadnja opravila v pisarni (dokončajte projekte; nastavite sporočila o odsotnosti; obvestite ali opomnite sodelavce o svojem odhodu).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15:repeatingSectionItem/>
            </w:sdtPr>
            <w:sdtEndPr/>
            <w:sdtContent>
              <w:tr w:rsidR="00B1281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1281A" w:rsidRDefault="0033729B">
                        <w:pPr>
                          <w:pStyle w:val="Potrditvenopolje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1281A" w:rsidRDefault="00C07F93">
                    <w:pPr>
                      <w:pStyle w:val="Seznam"/>
                    </w:pPr>
                    <w:r>
                      <w:rPr>
                        <w:lang w:val="sl-SI"/>
                      </w:rPr>
                      <w:t>Natisnite predstavitve, dnevne rede in pomembne dokumente.</w:t>
                    </w:r>
                  </w:p>
                </w:tc>
              </w:tr>
            </w:sdtContent>
          </w:sdt>
        </w:sdtContent>
      </w:sdt>
    </w:tbl>
    <w:p w:rsidR="00B1281A" w:rsidRDefault="00C07F93">
      <w:pPr>
        <w:pStyle w:val="naslov1"/>
      </w:pPr>
      <w:r>
        <w:rPr>
          <w:lang w:val="sl-SI"/>
        </w:rPr>
        <w:t>Ko ste na poti: Priprava domačih opravkov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0"/>
        <w:gridCol w:w="8516"/>
      </w:tblGrid>
      <w:tr w:rsidR="00B1281A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Poskrbite za oskrbo otrok, hišnih ljubljenčkov in rastlin; sporočite, kaj je potrebno narediti in navedite urnike.</w:t>
            </w:r>
          </w:p>
        </w:tc>
      </w:tr>
      <w:tr w:rsidR="00B1281A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Začasno ustavite običajne dostave.</w:t>
            </w:r>
          </w:p>
        </w:tc>
      </w:tr>
      <w:tr w:rsidR="00B1281A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Vaš dom naj bo videti tako, kod da v njem živijo ljudje (nastavite luči in radie, da se prižgejo ob intervalih), ko ste zdoma.</w:t>
            </w:r>
          </w:p>
        </w:tc>
      </w:tr>
      <w:tr w:rsidR="00B1281A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Izklopite termostat.</w:t>
            </w:r>
          </w:p>
        </w:tc>
      </w:tr>
      <w:tr w:rsidR="00B1281A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Ključe vhodnih vrat in avtomobila kot tudi celoten seznam opravil zapustite prijatelju, ki mu zaupate.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15:repeatingSectionItem/>
            </w:sdtPr>
            <w:sdtEndPr/>
            <w:sdtContent>
              <w:tr w:rsidR="00B1281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1281A" w:rsidRDefault="0033729B">
                        <w:pPr>
                          <w:pStyle w:val="Potrditvenopolje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1281A" w:rsidRDefault="00C07F93">
                    <w:pPr>
                      <w:pStyle w:val="Seznam"/>
                    </w:pPr>
                    <w:r>
                      <w:rPr>
                        <w:lang w:val="sl-SI"/>
                      </w:rPr>
                      <w:t>Zaprite okna in zaklenite vrata in garažo.</w:t>
                    </w:r>
                  </w:p>
                </w:tc>
              </w:tr>
            </w:sdtContent>
          </w:sdt>
        </w:sdtContent>
      </w:sdt>
    </w:tbl>
    <w:p w:rsidR="00B1281A" w:rsidRDefault="00C07F93">
      <w:pPr>
        <w:pStyle w:val="naslov1"/>
      </w:pPr>
      <w:r>
        <w:rPr>
          <w:lang w:val="sl-SI"/>
        </w:rPr>
        <w:t>Priprava na potovanje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0"/>
        <w:gridCol w:w="8516"/>
      </w:tblGrid>
      <w:tr w:rsidR="00B1281A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Ustvarite seznam določenih oblačil, ki jih boste potrebovali na potovanju.</w:t>
            </w:r>
          </w:p>
        </w:tc>
      </w:tr>
      <w:tr w:rsidR="00B1281A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Vsa oblačila in stvari, ki jih potrebujete, poskusite spraviti v kovček za ročno prtljago, kajti tako se izognete možnosti izgubljene prtljage.</w:t>
            </w:r>
          </w:p>
        </w:tc>
      </w:tr>
      <w:tr w:rsidR="00B1281A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Če boste prijavili prtljago, v primeru izgubljene prtljage spakirajte del poslovnih oblačil in toaletnih potrebščin v ročno prtljago.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15:repeatingSectionItem/>
            </w:sdtPr>
            <w:sdtEndPr/>
            <w:sdtContent>
              <w:tr w:rsidR="00B1281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1281A" w:rsidRDefault="0033729B">
                        <w:pPr>
                          <w:pStyle w:val="Potrditvenopolje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1281A" w:rsidRDefault="00C07F93">
                    <w:pPr>
                      <w:pStyle w:val="Seznam"/>
                    </w:pPr>
                    <w:r>
                      <w:rPr>
                        <w:lang w:val="sl-SI"/>
                      </w:rPr>
                      <w:t>Natisnite več izvodov kontrolnega seznama in shranite kopijo na trdi disk računalnika, na katero se boste lahko sklicevali pri načrtovanju vašega naslednjega potovanja. Če imate kontrolni seznam shranjen v računalniku, ga lahko po potrebi najlažje posodobite.</w:t>
                    </w:r>
                  </w:p>
                </w:tc>
              </w:tr>
            </w:sdtContent>
          </w:sdt>
        </w:sdtContent>
      </w:sdt>
    </w:tbl>
    <w:p w:rsidR="00B1281A" w:rsidRDefault="00C07F93">
      <w:pPr>
        <w:pStyle w:val="naslov1"/>
      </w:pPr>
      <w:r>
        <w:rPr>
          <w:lang w:val="sl-SI"/>
        </w:rPr>
        <w:t>Kaj potrebuje vaša družina in osebe, ki bodo oskrbovale vaš dom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8516"/>
      </w:tblGrid>
      <w:tr w:rsidR="00B1281A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Družinskemu članu zaupajte informacije o stiku – vključno z imeni, naslovi in telefonskimi številkami hotelov, v katerih boste nastanjeni –, da vas bo lahko poklical, ko boste zdoma.</w:t>
            </w:r>
          </w:p>
        </w:tc>
      </w:tr>
      <w:tr w:rsidR="00B1281A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Telefonske številke (vse kontaktne številke, na katerih vas lahko dosežejo; doktorja/veterinarja; lekarne; mehanika; šole/varstva; dobrih prijateljev/sosedov; podjetja, ki vam je namestilo alarm).</w:t>
            </w:r>
          </w:p>
        </w:tc>
      </w:tr>
      <w:tr w:rsidR="00B1281A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Denar za nakup živil in za nujne primere.</w:t>
            </w:r>
          </w:p>
        </w:tc>
      </w:tr>
      <w:tr w:rsidR="00B1281A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1281A" w:rsidRDefault="0033729B">
                <w:pPr>
                  <w:pStyle w:val="Potrditvenopol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1281A" w:rsidRDefault="00C07F93">
            <w:pPr>
              <w:pStyle w:val="Seznam"/>
            </w:pPr>
            <w:r>
              <w:rPr>
                <w:lang w:val="sl-SI"/>
              </w:rPr>
              <w:t>Soglasje za zdravstveno oskrbo in obrazce o zavarovanju.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15:repeatingSectionItem/>
            </w:sdtPr>
            <w:sdtEndPr/>
            <w:sdtContent>
              <w:tr w:rsidR="00B1281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1281A" w:rsidRDefault="0033729B">
                        <w:pPr>
                          <w:pStyle w:val="Potrditvenopolje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1281A" w:rsidRDefault="00C07F93">
                    <w:pPr>
                      <w:pStyle w:val="Seznam"/>
                    </w:pPr>
                    <w:r>
                      <w:rPr>
                        <w:lang w:val="sl-SI"/>
                      </w:rPr>
                      <w:t>Vaš načrt potovanja.</w:t>
                    </w:r>
                  </w:p>
                </w:tc>
              </w:tr>
            </w:sdtContent>
          </w:sdt>
        </w:sdtContent>
      </w:sdt>
    </w:tbl>
    <w:p w:rsidR="00B1281A" w:rsidRDefault="00B1281A"/>
    <w:sectPr w:rsidR="00B1281A" w:rsidSect="00FD7CD5">
      <w:footerReference w:type="default" r:id="rId10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D1" w:rsidRDefault="003C79D1">
      <w:pPr>
        <w:spacing w:before="0" w:line="240" w:lineRule="auto"/>
      </w:pPr>
      <w:r>
        <w:separator/>
      </w:r>
    </w:p>
  </w:endnote>
  <w:endnote w:type="continuationSeparator" w:id="0">
    <w:p w:rsidR="003C79D1" w:rsidRDefault="003C79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1A" w:rsidRDefault="00C07F93">
    <w:pPr>
      <w:pStyle w:val="noga"/>
    </w:pPr>
    <w:r>
      <w:rPr>
        <w:lang w:val="sl-SI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FD7CD5" w:rsidRPr="00FD7CD5"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D1" w:rsidRDefault="003C79D1">
      <w:pPr>
        <w:spacing w:before="0" w:line="240" w:lineRule="auto"/>
      </w:pPr>
      <w:r>
        <w:separator/>
      </w:r>
    </w:p>
  </w:footnote>
  <w:footnote w:type="continuationSeparator" w:id="0">
    <w:p w:rsidR="003C79D1" w:rsidRDefault="003C79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A"/>
    <w:rsid w:val="0033729B"/>
    <w:rsid w:val="003C79D1"/>
    <w:rsid w:val="00977916"/>
    <w:rsid w:val="00B1281A"/>
    <w:rsid w:val="00C07F93"/>
    <w:rsid w:val="00CF4F53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naslov2">
    <w:name w:val="naslov 2"/>
    <w:basedOn w:val="Navaden"/>
    <w:next w:val="Navaden"/>
    <w:link w:val="Znakivnaslovu2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zrazmika">
    <w:name w:val="Brez razmika"/>
    <w:uiPriority w:val="99"/>
    <w:qFormat/>
    <w:pPr>
      <w:spacing w:before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ivnaslovu1">
    <w:name w:val="Znaki v naslovu 1"/>
    <w:basedOn w:val="Privzetapisavaodstavka"/>
    <w:link w:val="naslov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Seznam">
    <w:name w:val="List"/>
    <w:basedOn w:val="Navaden"/>
    <w:uiPriority w:val="1"/>
    <w:unhideWhenUsed/>
    <w:qFormat/>
    <w:pPr>
      <w:ind w:right="720"/>
    </w:pPr>
  </w:style>
  <w:style w:type="paragraph" w:customStyle="1" w:styleId="Potrditvenopolje">
    <w:name w:val="Potrditveno polje"/>
    <w:basedOn w:val="Navaden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Znakivnogi">
    <w:name w:val="Znaki v nogi"/>
    <w:basedOn w:val="Privzetapisavaodstavka"/>
    <w:link w:val="noga"/>
    <w:uiPriority w:val="99"/>
    <w:rPr>
      <w:sz w:val="16"/>
    </w:rPr>
  </w:style>
  <w:style w:type="character" w:customStyle="1" w:styleId="Znakivnaslovu2">
    <w:name w:val="Znaki v naslovu 2"/>
    <w:basedOn w:val="Privzetapisavaodstavka"/>
    <w:link w:val="naslov2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849758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2012-08-06T11:33:00+00:00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237984</Value>
    </PublishStatusLookup>
    <APAuthor xmlns="e8dc6129-b2e8-490d-b1b8-9dd11744d117">
      <UserInfo>
        <DisplayName>MIDDLEEAST\v-keerth</DisplayName>
        <AccountId>2799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TP103199745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87FFFA02-FC1A-4F21-B5F7-7A6EA490E222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2012-07-31T23:37:00Z</cp:lastPrinted>
  <dcterms:created xsi:type="dcterms:W3CDTF">2012-07-31T23:39:00Z</dcterms:created>
  <dcterms:modified xsi:type="dcterms:W3CDTF">2012-09-18T06:31:00Z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