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Tabela de cabeçalho de calendário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F33386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33386" w:rsidRPr="001A0877" w:rsidRDefault="005055D8">
            <w:pPr>
              <w:pStyle w:val="Dias"/>
              <w:rPr>
                <w:sz w:val="20"/>
              </w:rPr>
            </w:pPr>
            <w:bookmarkStart w:id="0" w:name="_GoBack"/>
            <w:bookmarkEnd w:id="0"/>
            <w:r w:rsidRPr="001A0877">
              <w:rPr>
                <w:sz w:val="20"/>
                <w:lang w:bidi="pt-PT"/>
              </w:rPr>
              <w:t>Segunda-feira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33386" w:rsidRPr="001A0877" w:rsidRDefault="005055D8">
            <w:pPr>
              <w:pStyle w:val="Dias"/>
              <w:rPr>
                <w:sz w:val="20"/>
              </w:rPr>
            </w:pPr>
            <w:r w:rsidRPr="001A0877">
              <w:rPr>
                <w:sz w:val="20"/>
                <w:lang w:bidi="pt-PT"/>
              </w:rPr>
              <w:t>Terça-feira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33386" w:rsidRPr="001A0877" w:rsidRDefault="005055D8">
            <w:pPr>
              <w:pStyle w:val="Dias"/>
              <w:rPr>
                <w:sz w:val="20"/>
              </w:rPr>
            </w:pPr>
            <w:r w:rsidRPr="001A0877">
              <w:rPr>
                <w:sz w:val="20"/>
                <w:lang w:bidi="pt-PT"/>
              </w:rPr>
              <w:t>Quarta-feira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33386" w:rsidRPr="001A0877" w:rsidRDefault="005055D8">
            <w:pPr>
              <w:pStyle w:val="Dias"/>
              <w:rPr>
                <w:sz w:val="20"/>
              </w:rPr>
            </w:pPr>
            <w:r w:rsidRPr="001A0877">
              <w:rPr>
                <w:sz w:val="20"/>
                <w:lang w:bidi="pt-PT"/>
              </w:rPr>
              <w:t>Quinta-feira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F33386" w:rsidRPr="001A0877" w:rsidRDefault="005055D8">
            <w:pPr>
              <w:pStyle w:val="Dias"/>
              <w:rPr>
                <w:sz w:val="20"/>
              </w:rPr>
            </w:pPr>
            <w:r w:rsidRPr="001A0877">
              <w:rPr>
                <w:sz w:val="20"/>
                <w:lang w:bidi="pt-PT"/>
              </w:rPr>
              <w:t>Sexta-feira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F33386" w:rsidRPr="001A0877" w:rsidRDefault="005055D8">
            <w:pPr>
              <w:pStyle w:val="Dias"/>
              <w:rPr>
                <w:sz w:val="20"/>
              </w:rPr>
            </w:pPr>
            <w:r w:rsidRPr="001A0877">
              <w:rPr>
                <w:sz w:val="20"/>
                <w:lang w:bidi="pt-PT"/>
              </w:rPr>
              <w:t>Sábado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F33386" w:rsidRPr="001A0877" w:rsidRDefault="005055D8">
            <w:pPr>
              <w:pStyle w:val="Dias"/>
              <w:rPr>
                <w:sz w:val="20"/>
              </w:rPr>
            </w:pPr>
            <w:r w:rsidRPr="001A0877">
              <w:rPr>
                <w:sz w:val="20"/>
                <w:lang w:bidi="pt-PT"/>
              </w:rPr>
              <w:t>Domingo</w:t>
            </w:r>
          </w:p>
        </w:tc>
      </w:tr>
    </w:tbl>
    <w:p w:rsidR="00F33386" w:rsidRDefault="00F33386">
      <w:pPr>
        <w:pStyle w:val="SemEspaamento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Tabela de conteúdo de calendário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F33386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7</w:t>
            </w:r>
          </w:p>
        </w:tc>
      </w:tr>
      <w:tr w:rsidR="00F33386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Pr="001A0877" w:rsidRDefault="005055D8" w:rsidP="001A0877">
            <w:pPr>
              <w:spacing w:line="202" w:lineRule="auto"/>
              <w:rPr>
                <w:sz w:val="16"/>
              </w:rPr>
            </w:pPr>
            <w:r w:rsidRPr="001A0877">
              <w:rPr>
                <w:sz w:val="16"/>
                <w:lang w:bidi="pt-PT"/>
              </w:rPr>
              <w:t>Para substituir qualquer texto de sugestões, como este, selecione-o e comece a escrever.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14</w:t>
            </w:r>
          </w:p>
        </w:tc>
      </w:tr>
      <w:tr w:rsidR="00F33386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21</w:t>
            </w:r>
          </w:p>
        </w:tc>
      </w:tr>
      <w:tr w:rsidR="00F33386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28</w:t>
            </w:r>
          </w:p>
        </w:tc>
      </w:tr>
      <w:tr w:rsidR="00F33386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5055D8">
            <w:pPr>
              <w:pStyle w:val="Datas"/>
            </w:pPr>
            <w:r>
              <w:rPr>
                <w:lang w:bidi="pt-PT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</w:tr>
      <w:tr w:rsidR="00F33386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F33386" w:rsidRDefault="00F33386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F33386" w:rsidRDefault="00F33386">
            <w:pPr>
              <w:pStyle w:val="Datas"/>
            </w:pPr>
          </w:p>
        </w:tc>
      </w:tr>
    </w:tbl>
    <w:p w:rsidR="00F33386" w:rsidRDefault="005055D8">
      <w:pPr>
        <w:pStyle w:val="Ms"/>
      </w:pPr>
      <w:r>
        <w:rPr>
          <w:lang w:bidi="pt-PT"/>
        </w:rPr>
        <w:t>Agosto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Tabela de esquema de notas"/>
      </w:tblPr>
      <w:tblGrid>
        <w:gridCol w:w="10800"/>
      </w:tblGrid>
      <w:tr w:rsidR="00F33386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F33386" w:rsidRDefault="005055D8">
            <w:pPr>
              <w:pStyle w:val="Cabealhodanota"/>
            </w:pPr>
            <w:r>
              <w:rPr>
                <w:lang w:bidi="pt-PT"/>
              </w:rPr>
              <w:t>Notas: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Tabela de conteúdo de notas"/>
            </w:tblPr>
            <w:tblGrid>
              <w:gridCol w:w="10584"/>
            </w:tblGrid>
            <w:tr w:rsidR="00F33386">
              <w:tc>
                <w:tcPr>
                  <w:tcW w:w="5000" w:type="pct"/>
                </w:tcPr>
                <w:p w:rsidR="00F33386" w:rsidRDefault="005055D8">
                  <w:pPr>
                    <w:pStyle w:val="Notas"/>
                  </w:pPr>
                  <w:r>
                    <w:rPr>
                      <w:lang w:bidi="pt-PT"/>
                    </w:rPr>
                    <w:t>Para se mover entre as linhas da régua, utilize as teclas de seta para cima e para baixo.</w:t>
                  </w:r>
                </w:p>
              </w:tc>
            </w:tr>
            <w:tr w:rsidR="00F33386">
              <w:tc>
                <w:tcPr>
                  <w:tcW w:w="5000" w:type="pct"/>
                </w:tcPr>
                <w:p w:rsidR="00F33386" w:rsidRDefault="00F33386">
                  <w:pPr>
                    <w:pStyle w:val="Notas"/>
                  </w:pPr>
                </w:p>
              </w:tc>
            </w:tr>
            <w:tr w:rsidR="00F33386">
              <w:tc>
                <w:tcPr>
                  <w:tcW w:w="5000" w:type="pct"/>
                </w:tcPr>
                <w:p w:rsidR="00F33386" w:rsidRDefault="00F33386">
                  <w:pPr>
                    <w:pStyle w:val="Notas"/>
                  </w:pPr>
                </w:p>
              </w:tc>
            </w:tr>
            <w:tr w:rsidR="00F33386">
              <w:tc>
                <w:tcPr>
                  <w:tcW w:w="5000" w:type="pct"/>
                </w:tcPr>
                <w:p w:rsidR="00F33386" w:rsidRDefault="00F33386">
                  <w:pPr>
                    <w:pStyle w:val="Notas"/>
                  </w:pPr>
                </w:p>
              </w:tc>
            </w:tr>
            <w:tr w:rsidR="00F33386">
              <w:tc>
                <w:tcPr>
                  <w:tcW w:w="5000" w:type="pct"/>
                </w:tcPr>
                <w:p w:rsidR="00F33386" w:rsidRDefault="00F33386">
                  <w:pPr>
                    <w:pStyle w:val="Notas"/>
                  </w:pPr>
                </w:p>
              </w:tc>
            </w:tr>
            <w:tr w:rsidR="00F33386">
              <w:tc>
                <w:tcPr>
                  <w:tcW w:w="5000" w:type="pct"/>
                </w:tcPr>
                <w:p w:rsidR="00F33386" w:rsidRDefault="00F33386">
                  <w:pPr>
                    <w:pStyle w:val="Notas"/>
                  </w:pPr>
                </w:p>
              </w:tc>
            </w:tr>
          </w:tbl>
          <w:p w:rsidR="00F33386" w:rsidRDefault="00F33386">
            <w:pPr>
              <w:pStyle w:val="Notas"/>
            </w:pPr>
          </w:p>
        </w:tc>
      </w:tr>
    </w:tbl>
    <w:p w:rsidR="00F33386" w:rsidRDefault="00F33386">
      <w:pPr>
        <w:pStyle w:val="SemEspaamento"/>
      </w:pPr>
    </w:p>
    <w:sectPr w:rsidR="00F33386" w:rsidSect="000D5729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D8" w:rsidRDefault="005055D8">
      <w:pPr>
        <w:spacing w:after="0"/>
      </w:pPr>
      <w:r>
        <w:separator/>
      </w:r>
    </w:p>
  </w:endnote>
  <w:endnote w:type="continuationSeparator" w:id="0">
    <w:p w:rsidR="005055D8" w:rsidRDefault="00505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D8" w:rsidRDefault="005055D8">
      <w:pPr>
        <w:spacing w:after="0"/>
      </w:pPr>
      <w:r>
        <w:separator/>
      </w:r>
    </w:p>
  </w:footnote>
  <w:footnote w:type="continuationSeparator" w:id="0">
    <w:p w:rsidR="005055D8" w:rsidRDefault="005055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F33386"/>
    <w:rsid w:val="000D5729"/>
    <w:rsid w:val="001331C0"/>
    <w:rsid w:val="001A0877"/>
    <w:rsid w:val="00263AF7"/>
    <w:rsid w:val="005055D8"/>
    <w:rsid w:val="00CC189C"/>
    <w:rsid w:val="00F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pt-P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36"/>
    <w:unhideWhenUsed/>
    <w:qFormat/>
    <w:pPr>
      <w:spacing w:after="0"/>
    </w:p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Dias">
    <w:name w:val="Dias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as">
    <w:name w:val="Datas"/>
    <w:basedOn w:val="Norma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Cabealhodanota">
    <w:name w:val="Note Heading"/>
    <w:basedOn w:val="Normal"/>
    <w:link w:val="CabealhodanotaCarte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CabealhodanotaCarter">
    <w:name w:val="Cabeçalho da nota Caráter"/>
    <w:basedOn w:val="Tipodeletrapredefinidodopargrafo"/>
    <w:link w:val="Cabealhodanota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as">
    <w:name w:val="Notas"/>
    <w:basedOn w:val="Normal"/>
    <w:uiPriority w:val="5"/>
    <w:qFormat/>
    <w:pPr>
      <w:spacing w:before="40"/>
      <w:ind w:right="72"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Ms">
    <w:name w:val="Mês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2016-10-24T06:49:00Z</dcterms:modified>
</cp:coreProperties>
</file>