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Tabela de título de calendário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BE16AE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BE16AE" w:rsidRDefault="00CC322B">
            <w:pPr>
              <w:pStyle w:val="Dias"/>
            </w:pPr>
            <w:bookmarkStart w:id="0" w:name="_GoBack"/>
            <w:bookmarkEnd w:id="0"/>
            <w:r>
              <w:rPr>
                <w:lang w:val="pt-BR" w:bidi="pt-BR"/>
              </w:rPr>
              <w:t>Segunda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BE16AE" w:rsidRDefault="00CC322B">
            <w:pPr>
              <w:pStyle w:val="Dias"/>
            </w:pPr>
            <w:r>
              <w:rPr>
                <w:lang w:val="pt-BR" w:bidi="pt-BR"/>
              </w:rPr>
              <w:t>Terça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BE16AE" w:rsidRDefault="00CC322B">
            <w:pPr>
              <w:pStyle w:val="Dias"/>
            </w:pPr>
            <w:r>
              <w:rPr>
                <w:lang w:val="pt-BR" w:bidi="pt-BR"/>
              </w:rPr>
              <w:t>Quarta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BE16AE" w:rsidRDefault="00CC322B">
            <w:pPr>
              <w:pStyle w:val="Dias"/>
            </w:pPr>
            <w:r>
              <w:rPr>
                <w:lang w:val="pt-BR" w:bidi="pt-BR"/>
              </w:rPr>
              <w:t>Quinta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BE16AE" w:rsidRDefault="00CC322B">
            <w:pPr>
              <w:pStyle w:val="Dias"/>
            </w:pPr>
            <w:r>
              <w:rPr>
                <w:lang w:val="pt-BR" w:bidi="pt-BR"/>
              </w:rPr>
              <w:t>Sexta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BE16AE" w:rsidRDefault="00CC322B">
            <w:pPr>
              <w:pStyle w:val="Dias"/>
            </w:pPr>
            <w:r>
              <w:rPr>
                <w:lang w:val="pt-BR" w:bidi="pt-BR"/>
              </w:rPr>
              <w:t>Sábado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BE16AE" w:rsidRDefault="00CC322B">
            <w:pPr>
              <w:pStyle w:val="Dias"/>
            </w:pPr>
            <w:r>
              <w:rPr>
                <w:lang w:val="pt-BR" w:bidi="pt-BR"/>
              </w:rPr>
              <w:t>Domingo</w:t>
            </w:r>
          </w:p>
        </w:tc>
      </w:tr>
    </w:tbl>
    <w:p w:rsidR="00BE16AE" w:rsidRDefault="00BE16AE">
      <w:pPr>
        <w:pStyle w:val="SemEspaamento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Tabela de conteúdo de calendário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BE16AE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Pr="00CC0C5B" w:rsidRDefault="00BE16AE">
            <w:pPr>
              <w:rPr>
                <w:lang w:val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7</w:t>
            </w:r>
          </w:p>
        </w:tc>
      </w:tr>
      <w:tr w:rsidR="00BE16A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Pr="00E8174D" w:rsidRDefault="00CC322B" w:rsidP="00E8174D">
            <w:pPr>
              <w:spacing w:line="199" w:lineRule="auto"/>
              <w:rPr>
                <w:sz w:val="16"/>
              </w:rPr>
            </w:pPr>
            <w:r w:rsidRPr="00E8174D">
              <w:rPr>
                <w:sz w:val="16"/>
                <w:lang w:val="pt-BR" w:bidi="pt-BR"/>
              </w:rPr>
              <w:t>Para substituir qualquer texto de dica (como este), basta selecioná-lo e começar a digitar.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14</w:t>
            </w:r>
          </w:p>
        </w:tc>
      </w:tr>
      <w:tr w:rsidR="00BE16A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21</w:t>
            </w:r>
          </w:p>
        </w:tc>
      </w:tr>
      <w:tr w:rsidR="00BE16A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28</w:t>
            </w:r>
          </w:p>
        </w:tc>
      </w:tr>
      <w:tr w:rsidR="00BE16A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CC322B">
            <w:pPr>
              <w:pStyle w:val="Datas"/>
            </w:pPr>
            <w:r>
              <w:rPr>
                <w:lang w:val="pt-BR" w:bidi="pt-BR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</w:tr>
      <w:tr w:rsidR="00BE16A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E16AE" w:rsidRDefault="00BE16AE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E16AE" w:rsidRDefault="00BE16AE">
            <w:pPr>
              <w:pStyle w:val="Datas"/>
            </w:pPr>
          </w:p>
        </w:tc>
      </w:tr>
    </w:tbl>
    <w:p w:rsidR="00BE16AE" w:rsidRDefault="00CC322B">
      <w:pPr>
        <w:pStyle w:val="Ms"/>
      </w:pPr>
      <w:r>
        <w:rPr>
          <w:lang w:val="pt-BR" w:bidi="pt-BR"/>
        </w:rPr>
        <w:t>Agosto de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Tabela de layout de anotações"/>
      </w:tblPr>
      <w:tblGrid>
        <w:gridCol w:w="10800"/>
      </w:tblGrid>
      <w:tr w:rsidR="00BE16AE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BE16AE" w:rsidRDefault="00CC322B">
            <w:pPr>
              <w:pStyle w:val="Ttulodanota"/>
            </w:pPr>
            <w:r>
              <w:rPr>
                <w:lang w:val="pt-BR" w:bidi="pt-BR"/>
              </w:rPr>
              <w:t>Anotações: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Tabela de conteúdo de anotações"/>
            </w:tblPr>
            <w:tblGrid>
              <w:gridCol w:w="10584"/>
            </w:tblGrid>
            <w:tr w:rsidR="00BE16AE">
              <w:tc>
                <w:tcPr>
                  <w:tcW w:w="5000" w:type="pct"/>
                </w:tcPr>
                <w:p w:rsidR="00BE16AE" w:rsidRDefault="00CC322B">
                  <w:pPr>
                    <w:pStyle w:val="Anotaes"/>
                  </w:pPr>
                  <w:r>
                    <w:rPr>
                      <w:lang w:val="pt-BR" w:bidi="pt-BR"/>
                    </w:rPr>
                    <w:t>Para mover as linhas de regra, use as setas para baixo e para cima.</w:t>
                  </w:r>
                </w:p>
              </w:tc>
            </w:tr>
            <w:tr w:rsidR="00BE16AE">
              <w:tc>
                <w:tcPr>
                  <w:tcW w:w="5000" w:type="pct"/>
                </w:tcPr>
                <w:p w:rsidR="00BE16AE" w:rsidRDefault="00BE16AE">
                  <w:pPr>
                    <w:pStyle w:val="Anotaes"/>
                  </w:pPr>
                </w:p>
              </w:tc>
            </w:tr>
            <w:tr w:rsidR="00BE16AE">
              <w:tc>
                <w:tcPr>
                  <w:tcW w:w="5000" w:type="pct"/>
                </w:tcPr>
                <w:p w:rsidR="00BE16AE" w:rsidRDefault="00BE16AE">
                  <w:pPr>
                    <w:pStyle w:val="Anotaes"/>
                  </w:pPr>
                </w:p>
              </w:tc>
            </w:tr>
            <w:tr w:rsidR="00BE16AE">
              <w:tc>
                <w:tcPr>
                  <w:tcW w:w="5000" w:type="pct"/>
                </w:tcPr>
                <w:p w:rsidR="00BE16AE" w:rsidRDefault="00BE16AE">
                  <w:pPr>
                    <w:pStyle w:val="Anotaes"/>
                  </w:pPr>
                </w:p>
              </w:tc>
            </w:tr>
            <w:tr w:rsidR="00BE16AE">
              <w:tc>
                <w:tcPr>
                  <w:tcW w:w="5000" w:type="pct"/>
                </w:tcPr>
                <w:p w:rsidR="00BE16AE" w:rsidRDefault="00BE16AE">
                  <w:pPr>
                    <w:pStyle w:val="Anotaes"/>
                  </w:pPr>
                </w:p>
              </w:tc>
            </w:tr>
            <w:tr w:rsidR="00BE16AE">
              <w:tc>
                <w:tcPr>
                  <w:tcW w:w="5000" w:type="pct"/>
                </w:tcPr>
                <w:p w:rsidR="00BE16AE" w:rsidRDefault="00BE16AE">
                  <w:pPr>
                    <w:pStyle w:val="Anotaes"/>
                  </w:pPr>
                </w:p>
              </w:tc>
            </w:tr>
          </w:tbl>
          <w:p w:rsidR="00BE16AE" w:rsidRDefault="00BE16AE">
            <w:pPr>
              <w:pStyle w:val="Anotaes"/>
            </w:pPr>
          </w:p>
        </w:tc>
      </w:tr>
    </w:tbl>
    <w:p w:rsidR="00BE16AE" w:rsidRDefault="00BE16AE">
      <w:pPr>
        <w:pStyle w:val="SemEspaamento"/>
      </w:pPr>
    </w:p>
    <w:sectPr w:rsidR="00BE16AE" w:rsidSect="003B0ED4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05" w:rsidRDefault="003F1C05">
      <w:pPr>
        <w:spacing w:after="0"/>
      </w:pPr>
      <w:r>
        <w:separator/>
      </w:r>
    </w:p>
  </w:endnote>
  <w:endnote w:type="continuationSeparator" w:id="0">
    <w:p w:rsidR="003F1C05" w:rsidRDefault="003F1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05" w:rsidRDefault="003F1C05">
      <w:pPr>
        <w:spacing w:after="0"/>
      </w:pPr>
      <w:r>
        <w:separator/>
      </w:r>
    </w:p>
  </w:footnote>
  <w:footnote w:type="continuationSeparator" w:id="0">
    <w:p w:rsidR="003F1C05" w:rsidRDefault="003F1C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BE16AE"/>
    <w:rsid w:val="003B0ED4"/>
    <w:rsid w:val="003F1C05"/>
    <w:rsid w:val="00BE16AE"/>
    <w:rsid w:val="00CC0C5B"/>
    <w:rsid w:val="00CC322B"/>
    <w:rsid w:val="00E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pt-PT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36"/>
    <w:unhideWhenUsed/>
    <w:qFormat/>
    <w:pPr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Dias">
    <w:name w:val="Dias"/>
    <w:basedOn w:val="Norma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as">
    <w:name w:val="Datas"/>
    <w:basedOn w:val="Normal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Ttulodanota">
    <w:name w:val="Note Heading"/>
    <w:basedOn w:val="Normal"/>
    <w:link w:val="TtulodanotaCh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TtulodanotaChar">
    <w:name w:val="Título da nota Char"/>
    <w:basedOn w:val="Fontepargpadro"/>
    <w:link w:val="Ttulodanota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Anotaes">
    <w:name w:val="Anotações"/>
    <w:basedOn w:val="Normal"/>
    <w:uiPriority w:val="5"/>
    <w:qFormat/>
    <w:pPr>
      <w:spacing w:before="40"/>
      <w:ind w:right="72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Ms">
    <w:name w:val="Mês"/>
    <w:basedOn w:val="Norma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2016-10-24T07:33:00Z</dcterms:modified>
</cp:coreProperties>
</file>