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r>
        <w:rPr>
          <w:noProof/>
          <w:lang w:val="nb-NO" w:bidi="nb-NO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Bilde 3" title="Deler av verdenskart med punkter for start- og målplassering og en buet pil som kobler sammen punkte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iseplanlegger_hovedbanner_bilde 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C0A45" w:rsidRDefault="00271F0D">
      <w:pPr>
        <w:pStyle w:val="Title"/>
      </w:pPr>
      <w:r>
        <w:rPr>
          <w:lang w:val="nb-NO" w:bidi="nb-NO"/>
        </w:rPr>
        <w:t>Reiseplanlegger</w:t>
      </w:r>
    </w:p>
    <w:p w:rsidR="002C0A45" w:rsidRDefault="00271F0D">
      <w:pPr>
        <w:pStyle w:val="Heading1"/>
      </w:pPr>
      <w:r>
        <w:rPr>
          <w:lang w:val="nb-NO" w:bidi="nb-NO"/>
        </w:rPr>
        <w:t>Før du drar:</w:t>
      </w:r>
    </w:p>
    <w:p w:rsidR="002C0A45" w:rsidRDefault="00194B7B">
      <w:pPr>
        <w:pStyle w:val="ListBullet"/>
      </w:pPr>
      <w:r>
        <w:rPr>
          <w:lang w:val="nb-NO" w:bidi="nb-NO"/>
        </w:rPr>
        <w:t>[Hvis du vil erstatte plassholderteksten med din egen, merker du en linje eller et avsnitt før du begynner å skrive. Ikke inkluder mellomrom til venstre eller høyre for tegnene i det merkede området.]</w:t>
      </w:r>
    </w:p>
    <w:p w:rsidR="002C0A45" w:rsidRDefault="00194B7B">
      <w:pPr>
        <w:pStyle w:val="ListBullet"/>
      </w:pPr>
      <w:r>
        <w:rPr>
          <w:lang w:val="nb-NO" w:bidi="nb-NO"/>
        </w:rPr>
        <w:t>[Ta i bruk en av tekstformateringene du ser her, med bare ett klikk ved å gå til Hjem-fanen og Stiler-gruppen.]</w:t>
      </w:r>
    </w:p>
    <w:p w:rsidR="002C0A45" w:rsidRDefault="00194B7B">
      <w:pPr>
        <w:pStyle w:val="ListBullet"/>
      </w:pPr>
      <w:r>
        <w:rPr>
          <w:lang w:val="nb-NO" w:bidi="nb-NO"/>
        </w:rPr>
        <w:t>[Hvor skal du dra?]</w:t>
      </w:r>
    </w:p>
    <w:p w:rsidR="002C0A45" w:rsidRDefault="00194B7B">
      <w:pPr>
        <w:pStyle w:val="ListBullet"/>
      </w:pPr>
      <w:r>
        <w:rPr>
          <w:lang w:val="nb-NO" w:bidi="nb-NO"/>
        </w:rPr>
        <w:t>[Hvordan kommer du dit?]</w:t>
      </w:r>
    </w:p>
    <w:p w:rsidR="002C0A45" w:rsidRDefault="00194B7B">
      <w:pPr>
        <w:pStyle w:val="ListBullet"/>
      </w:pPr>
      <w:r>
        <w:rPr>
          <w:lang w:val="nb-NO" w:bidi="nb-NO"/>
        </w:rPr>
        <w:t>[Er passet ditt gyldig?]</w:t>
      </w:r>
    </w:p>
    <w:p w:rsidR="002C0A45" w:rsidRDefault="00194B7B">
      <w:pPr>
        <w:pStyle w:val="ListBullet"/>
      </w:pPr>
      <w:r>
        <w:rPr>
          <w:lang w:val="nb-NO" w:bidi="nb-NO"/>
        </w:rPr>
        <w:t>[Trenger du strømadaptere, ordlister eller reisehåndbøker?]</w:t>
      </w:r>
    </w:p>
    <w:p w:rsidR="002C0A45" w:rsidRDefault="00194B7B">
      <w:pPr>
        <w:pStyle w:val="ListBullet"/>
      </w:pPr>
      <w:r>
        <w:rPr>
          <w:lang w:val="nb-NO" w:bidi="nb-NO"/>
        </w:rPr>
        <w:t>[Hvor skal du bo?]</w:t>
      </w:r>
    </w:p>
    <w:p w:rsidR="002C0A45" w:rsidRDefault="00194B7B">
      <w:pPr>
        <w:pStyle w:val="ListBullet"/>
      </w:pPr>
      <w:r>
        <w:rPr>
          <w:lang w:val="nb-NO" w:bidi="nb-NO"/>
        </w:rPr>
        <w:t>[Hva du trenger å ta med?]</w:t>
      </w:r>
    </w:p>
    <w:p w:rsidR="002C0A45" w:rsidRDefault="00194B7B">
      <w:pPr>
        <w:pStyle w:val="ListBullet"/>
      </w:pPr>
      <w:r>
        <w:rPr>
          <w:lang w:val="nb-NO" w:bidi="nb-NO"/>
        </w:rPr>
        <w:t>[Er det nødvendig å reservere plass på arrangementer eller restauranter på forhånd?]</w:t>
      </w:r>
    </w:p>
    <w:p w:rsidR="002C0A45" w:rsidRDefault="00194B7B">
      <w:pPr>
        <w:pStyle w:val="ListBullet"/>
      </w:pPr>
      <w:r>
        <w:rPr>
          <w:lang w:val="nb-NO" w:bidi="nb-NO"/>
        </w:rPr>
        <w:t>[Stanset du levering av post og aviser, og husket du å bestille noen til å passe kjæledyret?]</w:t>
      </w:r>
    </w:p>
    <w:p w:rsidR="002C0A45" w:rsidRDefault="00271F0D">
      <w:pPr>
        <w:pStyle w:val="Heading1"/>
      </w:pPr>
      <w:r>
        <w:rPr>
          <w:lang w:val="nb-NO" w:bidi="nb-NO"/>
        </w:rPr>
        <w:t>På reisen:</w:t>
      </w:r>
    </w:p>
    <w:p w:rsidR="002C0A45" w:rsidRDefault="00194B7B">
      <w:pPr>
        <w:pStyle w:val="ListBullet"/>
      </w:pPr>
      <w:r>
        <w:rPr>
          <w:lang w:val="nb-NO" w:bidi="nb-NO"/>
        </w:rPr>
        <w:t>[Hva har du lyst til å se?]</w:t>
      </w:r>
    </w:p>
    <w:p w:rsidR="002C0A45" w:rsidRDefault="00194B7B">
      <w:pPr>
        <w:pStyle w:val="ListBullet"/>
      </w:pPr>
      <w:r>
        <w:rPr>
          <w:lang w:val="nb-NO" w:bidi="nb-NO"/>
        </w:rPr>
        <w:t>[Hvor har du lyst til å spise?]</w:t>
      </w:r>
    </w:p>
    <w:p w:rsidR="004C7966" w:rsidRDefault="00194B7B" w:rsidP="004C7966">
      <w:pPr>
        <w:pStyle w:val="ListBullet"/>
      </w:pPr>
      <w:r>
        <w:rPr>
          <w:lang w:val="nb-NO" w:bidi="nb-NO"/>
        </w:rPr>
        <w:t>[Har du GPS eller et kart over området?]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A1" w:rsidRDefault="00FA59A1">
      <w:pPr>
        <w:spacing w:after="0" w:line="240" w:lineRule="auto"/>
      </w:pPr>
      <w:r>
        <w:separator/>
      </w:r>
    </w:p>
  </w:endnote>
  <w:endnote w:type="continuationSeparator" w:id="0">
    <w:p w:rsidR="00FA59A1" w:rsidRDefault="00FA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4C7966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A1" w:rsidRDefault="00FA59A1">
      <w:pPr>
        <w:spacing w:after="0" w:line="240" w:lineRule="auto"/>
      </w:pPr>
      <w:r>
        <w:separator/>
      </w:r>
    </w:p>
  </w:footnote>
  <w:footnote w:type="continuationSeparator" w:id="0">
    <w:p w:rsidR="00FA59A1" w:rsidRDefault="00FA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A1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BF0FFE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A59A1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923D"/>
  <w15:chartTrackingRefBased/>
  <w15:docId w15:val="{851DB206-C933-44C4-A6F5-0661C36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tr-T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b-NO\target\Office_2721260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Office_27212607_TF00002086.dotx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2018-12-14T13:44:00Z</dcterms:created>
  <dcterms:modified xsi:type="dcterms:W3CDTF">2018-12-14T13:44:00Z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