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r>
        <w:rPr>
          <w:lang w:val="nb-NO" w:bidi="nb-NO"/>
        </w:rPr>
        <w:t>[Brosjyretittel]</w:t>
      </w:r>
    </w:p>
    <w:bookmarkEnd w:id="0"/>
    <w:p w:rsidR="008E6990" w:rsidRDefault="008E6990" w:rsidP="00234A8C">
      <w:pPr>
        <w:pStyle w:val="Bilde"/>
      </w:pPr>
      <w:r w:rsidRPr="00E60F58">
        <w:rPr>
          <w:lang w:val="nb-NO" w:bidi="nb-NO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Bilde 5" title="Gangvei til strand som åpner seg mot ha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nd_hovedbanner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val="nb-NO" w:bidi="nb-NO"/>
        </w:rPr>
        <w:t>[Reklamer for et bra tilbud her!]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oppsett for brosjyre"/>
      </w:tblPr>
      <w:tblGrid>
        <w:gridCol w:w="5293"/>
        <w:gridCol w:w="5519"/>
      </w:tblGrid>
      <w:tr w:rsidR="008E6990" w:rsidTr="00510E06">
        <w:tc>
          <w:tcPr>
            <w:tcW w:w="5287" w:type="dxa"/>
            <w:tcMar>
              <w:left w:w="0" w:type="dxa"/>
              <w:bottom w:w="567" w:type="dxa"/>
              <w:right w:w="0" w:type="dxa"/>
            </w:tcMar>
          </w:tcPr>
          <w:p w:rsidR="008E6990" w:rsidRDefault="008E6990" w:rsidP="00A443B1">
            <w:r>
              <w:rPr>
                <w:lang w:val="nb-NO" w:bidi="nb-NO"/>
              </w:rPr>
              <w:t>[Det er enkelt å tilpasse denne brosjyren. Hvis du vil erstatte plassholderteksten med din egen, merker du den bare før du begynner å skrive. Ikke inkluder mellomrom til høyre eller venstre for tegnene i det merkede området.]</w:t>
            </w:r>
          </w:p>
        </w:tc>
        <w:tc>
          <w:tcPr>
            <w:tcW w:w="5513" w:type="dxa"/>
            <w:tcMar>
              <w:left w:w="0" w:type="dxa"/>
              <w:bottom w:w="567" w:type="dxa"/>
              <w:right w:w="0" w:type="dxa"/>
            </w:tcMar>
          </w:tcPr>
          <w:p w:rsidR="008E6990" w:rsidRDefault="008E6990" w:rsidP="00A443B1">
            <w:pPr>
              <w:pStyle w:val="Pris"/>
            </w:pPr>
            <w:r>
              <w:rPr>
                <w:lang w:val="nb-NO" w:bidi="nb-NO"/>
              </w:rPr>
              <w:t>[Pris]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oppsett for brosjyre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Bilde"/>
            </w:pPr>
            <w:r w:rsidRPr="001002DC">
              <w:rPr>
                <w:lang w:val="nb-NO" w:bidi="nb-NO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Bilde 6" title="Nærbilde av havsalt på et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Bilde"/>
            </w:pPr>
            <w:r w:rsidRPr="001002DC">
              <w:rPr>
                <w:lang w:val="nb-NO" w:bidi="nb-NO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Bilde 7" title="Et strandskjell på str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randskj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Bilde"/>
            </w:pPr>
            <w:r w:rsidRPr="007E1EBB">
              <w:rPr>
                <w:lang w:val="nb-NO" w:bidi="nb-NO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Bilde 8" title="Nærbilde av røde sandaler på en plankevei på str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dal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10E06"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nb-NO" w:bidi="nb-NO"/>
              </w:rPr>
              <w:t>[Hent bildet]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nb-NO" w:bidi="nb-NO"/>
              </w:rPr>
              <w:t>[Hvis du vil erstatte bildet, sletter du det og klikker deretter på Sett inn-fanen og Bilde.]</w:t>
            </w:r>
          </w:p>
        </w:tc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nb-NO" w:bidi="nb-NO"/>
              </w:rPr>
              <w:t>[Gjør det til en fotofinish]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nb-NO" w:bidi="nb-NO"/>
              </w:rPr>
              <w:t>[Start med bilder av samme størrelse for best resultat i dette oppsettet. Høyreklikk deretter på et bilde for enkle alternativer for å øke og redusere bildestørrelsen.]</w:t>
            </w:r>
          </w:p>
        </w:tc>
        <w:tc>
          <w:tcPr>
            <w:tcW w:w="3600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nb-NO" w:bidi="nb-NO"/>
              </w:rPr>
              <w:t>[Vis fram stilen]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nb-NO" w:bidi="nb-NO"/>
              </w:rPr>
              <w:t>[Velg et bilde, og bruk deretter Formatering-fanen under Bildeverktøy til å ta i bruk en bildestil eller skalere bilder til en bestemt størrelse.]</w:t>
            </w:r>
          </w:p>
        </w:tc>
      </w:tr>
    </w:tbl>
    <w:p w:rsidR="00E60F58" w:rsidRDefault="005807A1" w:rsidP="00E60F58">
      <w:pPr>
        <w:pStyle w:val="Heading1"/>
      </w:pPr>
      <w:r>
        <w:rPr>
          <w:lang w:val="nb-NO" w:bidi="nb-NO"/>
        </w:rPr>
        <w:t>[Firmanavn]</w:t>
      </w:r>
    </w:p>
    <w:p w:rsidR="00811151" w:rsidRDefault="005807A1">
      <w:r>
        <w:rPr>
          <w:lang w:val="nb-NO" w:bidi="nb-NO"/>
        </w:rPr>
        <w:t>[Legg til slagordet ditt eller annen avslutningstekst her]  |  [E-post]  |  [Nettsted]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E8" w:rsidRDefault="00B305E8" w:rsidP="00AE6C5B">
      <w:pPr>
        <w:spacing w:line="240" w:lineRule="auto"/>
      </w:pPr>
      <w:r>
        <w:separator/>
      </w:r>
    </w:p>
  </w:endnote>
  <w:endnote w:type="continuationSeparator" w:id="0">
    <w:p w:rsidR="00B305E8" w:rsidRDefault="00B305E8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E8" w:rsidRDefault="00B305E8" w:rsidP="00AE6C5B">
      <w:pPr>
        <w:spacing w:line="240" w:lineRule="auto"/>
      </w:pPr>
      <w:r>
        <w:separator/>
      </w:r>
    </w:p>
  </w:footnote>
  <w:footnote w:type="continuationSeparator" w:id="0">
    <w:p w:rsidR="00B305E8" w:rsidRDefault="00B305E8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E8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10E06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305E8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4C8DD"/>
  <w15:chartTrackingRefBased/>
  <w15:docId w15:val="{97DD5405-469F-4E9A-8FBB-95BD258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tr-TR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s">
    <w:name w:val="Pris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Bilde">
    <w:name w:val="Bilde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b-NO\target\Office_2721259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Office_27212595_TF00002002.dotx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2018-12-14T13:41:00Z</dcterms:created>
  <dcterms:modified xsi:type="dcterms:W3CDTF">2018-12-14T13:42:00Z</dcterms:modified>
</cp:coreProperties>
</file>