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bookmarkStart w:id="0" w:name="_GoBack"/>
      <w:bookmarkEnd w:id="0"/>
      <w:r>
        <w:rPr>
          <w:lang w:bidi="lv-LV"/>
        </w:rPr>
        <w:t>[Projekta nosaukums]</w:t>
      </w:r>
    </w:p>
    <w:p w14:paraId="492E7D11" w14:textId="042C6385" w:rsidR="004A4D29" w:rsidRDefault="0020482C">
      <w:pPr>
        <w:pStyle w:val="Subtitle"/>
      </w:pPr>
      <w:r>
        <w:rPr>
          <w:lang w:bidi="lv-LV"/>
        </w:rPr>
        <w:t>Sākums: [Ievadiet sākuma datumu] Beigas: [Ievadiet beigu datumu]</w:t>
      </w:r>
    </w:p>
    <w:tbl>
      <w:tblPr>
        <w:tblStyle w:val="Projektuplnotjs"/>
        <w:tblW w:w="5000" w:type="pct"/>
        <w:tblLayout w:type="fixed"/>
        <w:tblLook w:val="06A0" w:firstRow="1" w:lastRow="0" w:firstColumn="1" w:lastColumn="0" w:noHBand="1" w:noVBand="1"/>
        <w:tblCaption w:val="Laika grafika satura tabula"/>
      </w:tblPr>
      <w:tblGrid>
        <w:gridCol w:w="910"/>
        <w:gridCol w:w="1579"/>
        <w:gridCol w:w="1164"/>
        <w:gridCol w:w="2296"/>
        <w:gridCol w:w="709"/>
        <w:gridCol w:w="1984"/>
        <w:gridCol w:w="709"/>
        <w:gridCol w:w="1984"/>
        <w:gridCol w:w="1134"/>
        <w:gridCol w:w="1418"/>
        <w:gridCol w:w="730"/>
        <w:gridCol w:w="1059"/>
      </w:tblGrid>
      <w:tr w:rsidR="000514D5" w14:paraId="58922FB3" w14:textId="77777777" w:rsidTr="000514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Nedasdienas"/>
              <w:ind w:right="86"/>
            </w:pPr>
            <w:r>
              <w:rPr>
                <w:lang w:bidi="lv-LV"/>
              </w:rPr>
              <w:t>Nedēļa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Nedasdiena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Piezīmes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Nedasdiena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Pr</w:t>
            </w:r>
          </w:p>
        </w:tc>
        <w:tc>
          <w:tcPr>
            <w:tcW w:w="22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Nedasdiena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Piezīmes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Nedasdiena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Ot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>
            <w:pPr>
              <w:pStyle w:val="Nedasdiena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Piezīmes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Nedasdiena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Tr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Nedasdiena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Piezīmes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Nedasdiena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Ce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>
            <w:pPr>
              <w:pStyle w:val="Nedasdiena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Piezīmes</w:t>
            </w:r>
          </w:p>
        </w:tc>
        <w:tc>
          <w:tcPr>
            <w:tcW w:w="7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Nedasdiena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Pk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Nedasdiena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Se./Sv.</w:t>
            </w:r>
          </w:p>
        </w:tc>
      </w:tr>
      <w:tr w:rsidR="000514D5" w14:paraId="11E0203F" w14:textId="77777777" w:rsidTr="000514D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Default="0020482C">
            <w:pPr>
              <w:pStyle w:val="Rindasvirsraksts"/>
              <w:spacing w:after="40"/>
            </w:pPr>
            <w:r>
              <w:rPr>
                <w:lang w:bidi="lv-LV"/>
              </w:rPr>
              <w:t>Nedēļa</w:t>
            </w:r>
          </w:p>
          <w:p w14:paraId="6676A3DA" w14:textId="77777777" w:rsidR="004A4D29" w:rsidRDefault="0020482C">
            <w:pPr>
              <w:pStyle w:val="Nedas"/>
            </w:pPr>
            <w:r>
              <w:rPr>
                <w:lang w:bidi="lv-LV"/>
              </w:rPr>
              <w:t>1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1E7CB6">
            <w:pPr>
              <w:pStyle w:val="Akvamar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[Mēnesis] 1</w:t>
            </w:r>
          </w:p>
        </w:tc>
        <w:tc>
          <w:tcPr>
            <w:tcW w:w="22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>
            <w:pPr>
              <w:pStyle w:val="Oran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[1. atskaites punkts]</w:t>
            </w:r>
          </w:p>
          <w:p w14:paraId="4AB9BFBD" w14:textId="5FF1704E" w:rsidR="004A4D29" w:rsidRDefault="00166EE1">
            <w:pPr>
              <w:pStyle w:val="Pelk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[Pievienojiet ieinteresēto pušu vārdus apzīmējumiem zem laika grafika.]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2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Default="00166EE1" w:rsidP="00166EE1">
            <w:pPr>
              <w:pStyle w:val="Z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[Cilnes Sākums grupā Stili vienkārši pieskarieties, lai lietotu krāsu attiecīgajai ieinteresētajai pusei]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3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5D19D2AA" w:rsidR="004A4D29" w:rsidRDefault="001E7CB6" w:rsidP="00052B7F">
            <w:pPr>
              <w:pStyle w:val="Zi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[Lai pievienotu nedēļu, atlasiet blakus esošu rindu un pēc tam cilnē Tabulas rīku izkārtojums atlasiet opciju Ievietot.]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4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7B50AF">
            <w:pPr>
              <w:pStyle w:val="Ro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7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6/7</w:t>
            </w:r>
          </w:p>
        </w:tc>
      </w:tr>
      <w:tr w:rsidR="000514D5" w14:paraId="2890E196" w14:textId="77777777" w:rsidTr="000514D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Rindasvirsraksts"/>
              <w:spacing w:after="40"/>
            </w:pPr>
            <w:r>
              <w:rPr>
                <w:lang w:bidi="lv-LV"/>
              </w:rPr>
              <w:t>Nedēļa</w:t>
            </w:r>
          </w:p>
          <w:p w14:paraId="1B78DC93" w14:textId="77777777" w:rsidR="004A4D29" w:rsidRDefault="0020482C">
            <w:pPr>
              <w:pStyle w:val="Nedas"/>
            </w:pPr>
            <w:r>
              <w:rPr>
                <w:lang w:bidi="lv-LV"/>
              </w:rPr>
              <w:t>2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052B7F">
            <w:pPr>
              <w:pStyle w:val="Ro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8</w:t>
            </w:r>
          </w:p>
        </w:tc>
        <w:tc>
          <w:tcPr>
            <w:tcW w:w="22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Default="00052B7F" w:rsidP="00052B7F">
            <w:pPr>
              <w:pStyle w:val="Ora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9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7B50AF">
            <w:pPr>
              <w:pStyle w:val="Pe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10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Default="00052B7F" w:rsidP="00052B7F">
            <w:pPr>
              <w:pStyle w:val="Z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11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>
            <w:pPr>
              <w:pStyle w:val="Zil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[2. atskaites punkts]</w:t>
            </w:r>
          </w:p>
          <w:p w14:paraId="17ECD207" w14:textId="77777777" w:rsidR="004A4D29" w:rsidRDefault="0020482C">
            <w:pPr>
              <w:pStyle w:val="Purpursarkan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[Apraksts]</w:t>
            </w:r>
          </w:p>
        </w:tc>
        <w:tc>
          <w:tcPr>
            <w:tcW w:w="7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13/14</w:t>
            </w:r>
          </w:p>
        </w:tc>
      </w:tr>
      <w:tr w:rsidR="000514D5" w14:paraId="093070D9" w14:textId="77777777" w:rsidTr="000514D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Rindasvirsraksts"/>
              <w:spacing w:after="40"/>
            </w:pPr>
            <w:r>
              <w:rPr>
                <w:lang w:bidi="lv-LV"/>
              </w:rPr>
              <w:t>Nedēļa</w:t>
            </w:r>
          </w:p>
          <w:p w14:paraId="6413DDBF" w14:textId="77777777" w:rsidR="004A4D29" w:rsidRDefault="0020482C">
            <w:pPr>
              <w:pStyle w:val="Nedas"/>
            </w:pPr>
            <w:r>
              <w:rPr>
                <w:lang w:bidi="lv-LV"/>
              </w:rPr>
              <w:t>3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052B7F">
            <w:pPr>
              <w:pStyle w:val="Zi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15</w:t>
            </w:r>
          </w:p>
        </w:tc>
        <w:tc>
          <w:tcPr>
            <w:tcW w:w="22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16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166EE1">
            <w:pPr>
              <w:pStyle w:val="Roz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[3. atskaites punkts]</w:t>
            </w:r>
          </w:p>
          <w:p w14:paraId="404758B0" w14:textId="55027DCB" w:rsidR="00166EE1" w:rsidRDefault="00166EE1" w:rsidP="00166EE1">
            <w:pPr>
              <w:pStyle w:val="Z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[Apraksts]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17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Default="00052B7F" w:rsidP="00A91209">
            <w:pPr>
              <w:pStyle w:val="Zi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18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7B50AF">
            <w:pPr>
              <w:pStyle w:val="Ora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7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20/21</w:t>
            </w:r>
          </w:p>
        </w:tc>
      </w:tr>
      <w:tr w:rsidR="000514D5" w14:paraId="5DBC019D" w14:textId="77777777" w:rsidTr="000514D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Rindasvirsraksts"/>
              <w:spacing w:after="40"/>
            </w:pPr>
            <w:r>
              <w:rPr>
                <w:lang w:bidi="lv-LV"/>
              </w:rPr>
              <w:t>Nedēļa</w:t>
            </w:r>
          </w:p>
          <w:p w14:paraId="3C8D995A" w14:textId="77777777" w:rsidR="004A4D29" w:rsidRDefault="0020482C">
            <w:pPr>
              <w:pStyle w:val="Nedas"/>
            </w:pPr>
            <w:r>
              <w:rPr>
                <w:lang w:bidi="lv-LV"/>
              </w:rPr>
              <w:t>4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[4. atskaites punkts]</w:t>
            </w:r>
          </w:p>
          <w:p w14:paraId="17D5413D" w14:textId="0A3E7E49" w:rsidR="00166EE1" w:rsidRDefault="00166EE1" w:rsidP="00166EE1">
            <w:pPr>
              <w:pStyle w:val="Ora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[Apraksts]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22</w:t>
            </w:r>
          </w:p>
        </w:tc>
        <w:tc>
          <w:tcPr>
            <w:tcW w:w="22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Default="00052B7F" w:rsidP="00052B7F">
            <w:pPr>
              <w:pStyle w:val="Purpursark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23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A91209">
            <w:pPr>
              <w:pStyle w:val="Mel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24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Default="00052B7F" w:rsidP="007B50AF">
            <w:pPr>
              <w:pStyle w:val="Pe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25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7B50AF">
            <w:pPr>
              <w:pStyle w:val="Z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7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27/28</w:t>
            </w:r>
          </w:p>
        </w:tc>
      </w:tr>
      <w:tr w:rsidR="000514D5" w14:paraId="09F500B0" w14:textId="77777777" w:rsidTr="000514D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Rindasvirsraksts"/>
              <w:spacing w:after="40"/>
            </w:pPr>
            <w:r>
              <w:rPr>
                <w:lang w:bidi="lv-LV"/>
              </w:rPr>
              <w:t>Nedēļa</w:t>
            </w:r>
          </w:p>
          <w:p w14:paraId="01F38C91" w14:textId="77777777" w:rsidR="004A4D29" w:rsidRDefault="0020482C">
            <w:pPr>
              <w:pStyle w:val="Nedas"/>
            </w:pPr>
            <w:r>
              <w:rPr>
                <w:lang w:bidi="lv-LV"/>
              </w:rPr>
              <w:t>5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7B50AF">
            <w:pPr>
              <w:pStyle w:val="Pe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29</w:t>
            </w:r>
          </w:p>
        </w:tc>
        <w:tc>
          <w:tcPr>
            <w:tcW w:w="22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Default="00052B7F" w:rsidP="00A91209">
            <w:pPr>
              <w:pStyle w:val="Zi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30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A91209">
            <w:pPr>
              <w:pStyle w:val="Purpursark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31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>
            <w:pPr>
              <w:pStyle w:val="Oran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[5. atskaites punkts]</w:t>
            </w:r>
          </w:p>
          <w:p w14:paraId="44AF5855" w14:textId="77777777" w:rsidR="004A4D29" w:rsidRDefault="0020482C">
            <w:pPr>
              <w:pStyle w:val="Akvamarn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[6. atskaites punkts]</w:t>
            </w:r>
          </w:p>
          <w:p w14:paraId="15DC9743" w14:textId="77777777" w:rsidR="004A4D29" w:rsidRDefault="0020482C">
            <w:pPr>
              <w:pStyle w:val="Meln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[Apraksts]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[Mēnesis] 1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052B7F">
            <w:pPr>
              <w:pStyle w:val="Purpursark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7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3/4</w:t>
            </w:r>
          </w:p>
        </w:tc>
      </w:tr>
      <w:tr w:rsidR="000514D5" w14:paraId="2495331B" w14:textId="77777777" w:rsidTr="000514D5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Rindasvirsraksts"/>
              <w:spacing w:after="40"/>
            </w:pPr>
            <w:r>
              <w:rPr>
                <w:lang w:bidi="lv-LV"/>
              </w:rPr>
              <w:t>Nedēļa</w:t>
            </w:r>
          </w:p>
          <w:p w14:paraId="760DABBB" w14:textId="77777777" w:rsidR="004A4D29" w:rsidRDefault="0020482C">
            <w:pPr>
              <w:pStyle w:val="Nedas"/>
            </w:pPr>
            <w:r>
              <w:rPr>
                <w:lang w:bidi="lv-LV"/>
              </w:rPr>
              <w:t>6</w:t>
            </w:r>
          </w:p>
        </w:tc>
        <w:tc>
          <w:tcPr>
            <w:tcW w:w="15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052B7F">
            <w:pPr>
              <w:pStyle w:val="Purpursarka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116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5</w:t>
            </w:r>
          </w:p>
        </w:tc>
        <w:tc>
          <w:tcPr>
            <w:tcW w:w="229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Default="00052B7F" w:rsidP="00052B7F">
            <w:pPr>
              <w:pStyle w:val="Oran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6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7B50AF">
            <w:pPr>
              <w:pStyle w:val="Akvamarn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70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7</w:t>
            </w:r>
          </w:p>
        </w:tc>
        <w:tc>
          <w:tcPr>
            <w:tcW w:w="198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Default="00052B7F" w:rsidP="007B50AF">
            <w:pPr>
              <w:pStyle w:val="Ro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1134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8</w:t>
            </w: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7B50AF">
            <w:pPr>
              <w:pStyle w:val="Pelk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[Ievadiet savu piezīmi]</w:t>
            </w:r>
          </w:p>
        </w:tc>
        <w:tc>
          <w:tcPr>
            <w:tcW w:w="73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>
            <w:pPr>
              <w:pStyle w:val="Datumi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lv-LV"/>
              </w:rPr>
              <w:t>10/11</w:t>
            </w: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Izkārtojuma tabula apzīmējumiem"/>
      </w:tblPr>
      <w:tblGrid>
        <w:gridCol w:w="1336"/>
        <w:gridCol w:w="2492"/>
        <w:gridCol w:w="2409"/>
        <w:gridCol w:w="2410"/>
        <w:gridCol w:w="2552"/>
      </w:tblGrid>
      <w:tr w:rsidR="004A4D29" w14:paraId="77F066DA" w14:textId="77777777" w:rsidTr="003724C5">
        <w:trPr>
          <w:trHeight w:hRule="exact" w:val="576"/>
        </w:trPr>
        <w:tc>
          <w:tcPr>
            <w:tcW w:w="1336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rPr>
                <w:lang w:bidi="lv-LV"/>
              </w:rPr>
              <w:t>Apzīmējumi:</w:t>
            </w:r>
          </w:p>
        </w:tc>
        <w:tc>
          <w:tcPr>
            <w:tcW w:w="2492" w:type="dxa"/>
          </w:tcPr>
          <w:p w14:paraId="4F249324" w14:textId="5F875584" w:rsidR="004A4D29" w:rsidRDefault="0020482C" w:rsidP="002F0A0D">
            <w:pPr>
              <w:pStyle w:val="Orans"/>
              <w:spacing w:before="0"/>
            </w:pPr>
            <w:r>
              <w:rPr>
                <w:lang w:bidi="lv-LV"/>
              </w:rPr>
              <w:t>▪ [Ieinteresētā puse 1]</w:t>
            </w:r>
          </w:p>
          <w:p w14:paraId="492DA997" w14:textId="65E88F61" w:rsidR="004A4D29" w:rsidRDefault="0020482C" w:rsidP="002F0A0D">
            <w:pPr>
              <w:pStyle w:val="Akvamarna"/>
              <w:spacing w:before="0"/>
            </w:pPr>
            <w:r>
              <w:rPr>
                <w:lang w:bidi="lv-LV"/>
              </w:rPr>
              <w:t>▪ [Ieinteresētā puse 2]</w:t>
            </w:r>
          </w:p>
        </w:tc>
        <w:tc>
          <w:tcPr>
            <w:tcW w:w="2409" w:type="dxa"/>
          </w:tcPr>
          <w:p w14:paraId="77CFD3B4" w14:textId="25D161B1" w:rsidR="004A4D29" w:rsidRDefault="0020482C" w:rsidP="002F0A0D">
            <w:pPr>
              <w:pStyle w:val="Zila"/>
              <w:spacing w:before="0"/>
            </w:pPr>
            <w:r>
              <w:rPr>
                <w:lang w:bidi="lv-LV"/>
              </w:rPr>
              <w:t>▪ [Ieinteresētā puse 3]</w:t>
            </w:r>
          </w:p>
          <w:p w14:paraId="7AF99606" w14:textId="6C9D9AE4" w:rsidR="004A4D29" w:rsidRDefault="0020482C" w:rsidP="002F0A0D">
            <w:pPr>
              <w:pStyle w:val="Roz"/>
              <w:spacing w:before="0"/>
            </w:pPr>
            <w:r>
              <w:rPr>
                <w:lang w:bidi="lv-LV"/>
              </w:rPr>
              <w:t>▪ [Ieinteresētā puse 4]</w:t>
            </w:r>
          </w:p>
        </w:tc>
        <w:tc>
          <w:tcPr>
            <w:tcW w:w="2410" w:type="dxa"/>
          </w:tcPr>
          <w:p w14:paraId="53FD6B46" w14:textId="754C03A0" w:rsidR="004A4D29" w:rsidRDefault="0020482C" w:rsidP="002F0A0D">
            <w:pPr>
              <w:pStyle w:val="Zaa"/>
              <w:spacing w:before="0"/>
            </w:pPr>
            <w:r>
              <w:rPr>
                <w:lang w:bidi="lv-LV"/>
              </w:rPr>
              <w:t>▪ [Ieinteresētā puse 5]</w:t>
            </w:r>
          </w:p>
          <w:p w14:paraId="3C094973" w14:textId="0034196C" w:rsidR="004A4D29" w:rsidRDefault="0020482C" w:rsidP="002F0A0D">
            <w:pPr>
              <w:pStyle w:val="Purpursarkana"/>
              <w:spacing w:before="0"/>
            </w:pPr>
            <w:r>
              <w:rPr>
                <w:lang w:bidi="lv-LV"/>
              </w:rPr>
              <w:t>▪ [Ieinteresētā puse 6]</w:t>
            </w:r>
          </w:p>
        </w:tc>
        <w:tc>
          <w:tcPr>
            <w:tcW w:w="2552" w:type="dxa"/>
          </w:tcPr>
          <w:p w14:paraId="4B53A5A1" w14:textId="69C0074B" w:rsidR="004A4D29" w:rsidRDefault="0020482C" w:rsidP="002F0A0D">
            <w:pPr>
              <w:pStyle w:val="Pelka"/>
              <w:spacing w:before="0"/>
            </w:pPr>
            <w:r>
              <w:rPr>
                <w:lang w:bidi="lv-LV"/>
              </w:rPr>
              <w:t>▪ [Ieinteresētā puse 7]</w:t>
            </w:r>
          </w:p>
          <w:p w14:paraId="6305FE0F" w14:textId="06E4B7E5" w:rsidR="004A4D29" w:rsidRDefault="0020482C" w:rsidP="002F0A0D">
            <w:pPr>
              <w:pStyle w:val="Melna"/>
              <w:spacing w:before="0"/>
            </w:pPr>
            <w:r>
              <w:rPr>
                <w:lang w:bidi="lv-LV"/>
              </w:rPr>
              <w:t>▪ [Ieinteresētā puse 8]</w:t>
            </w:r>
          </w:p>
        </w:tc>
      </w:tr>
    </w:tbl>
    <w:p w14:paraId="5FB1426A" w14:textId="77777777"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14D5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3724C5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lv-LV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ndasvirsraksts">
    <w:name w:val="Rindas virsraksts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Nedas">
    <w:name w:val="Nedēļas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Nedasdienas">
    <w:name w:val="Nedēļas_dienas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umi">
    <w:name w:val="Datumi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s">
    <w:name w:val="Oranžs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kvamarna">
    <w:name w:val="Akvamarīna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Zila">
    <w:name w:val="Zila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Roz">
    <w:name w:val="Rozā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Zaa">
    <w:name w:val="Zaļa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Purpursarkana">
    <w:name w:val="Purpursarkana"/>
    <w:basedOn w:val="Normal"/>
    <w:uiPriority w:val="2"/>
    <w:qFormat/>
    <w:rPr>
      <w:color w:val="8A479B" w:themeColor="accent6"/>
    </w:rPr>
  </w:style>
  <w:style w:type="paragraph" w:customStyle="1" w:styleId="Pelka">
    <w:name w:val="Pelēka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Melna">
    <w:name w:val="Melna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uplnotjs">
    <w:name w:val="Projektu plānotājs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4</cp:revision>
  <dcterms:created xsi:type="dcterms:W3CDTF">2018-03-26T14:21:00Z</dcterms:created>
  <dcterms:modified xsi:type="dcterms:W3CDTF">2018-12-14T14:06:00Z</dcterms:modified>
</cp:coreProperties>
</file>