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itoloclassico"/>
        <w:tblW w:w="5000" w:type="pct"/>
        <w:tblLayout w:type="fixed"/>
        <w:tblLook w:val="04A0" w:firstRow="1" w:lastRow="0" w:firstColumn="1" w:lastColumn="0" w:noHBand="0" w:noVBand="1"/>
        <w:tblCaption w:val="La prima tabella contiene informazioni sul titolo. La seconda tabella contiene informazioni su data, oggetto, mittente e destinatario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r w:rsidRPr="00E93FA2">
              <w:rPr>
                <w:rStyle w:val="Emphasis"/>
                <w:lang w:bidi="it-IT"/>
              </w:rPr>
              <w:t>Promemoria</w:t>
            </w:r>
            <w:r>
              <w:rPr>
                <w:lang w:bidi="it-IT"/>
              </w:rPr>
              <w:t xml:space="preserve"> riservato</w:t>
            </w:r>
          </w:p>
        </w:tc>
      </w:tr>
    </w:tbl>
    <w:tbl>
      <w:tblPr>
        <w:tblStyle w:val="Tabellamodulo"/>
        <w:tblW w:w="5000" w:type="pct"/>
        <w:tblLook w:val="04A0" w:firstRow="1" w:lastRow="0" w:firstColumn="1" w:lastColumn="0" w:noHBand="0" w:noVBand="1"/>
        <w:tblCaption w:val="La prima tabella contiene informazioni sul titolo. La seconda tabella contiene informazioni su data, oggetto, mittente e destinatario"/>
      </w:tblPr>
      <w:tblGrid>
        <w:gridCol w:w="1679"/>
        <w:gridCol w:w="8057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it-IT"/>
              </w:rPr>
              <w:t>Data: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it-IT"/>
              </w:rPr>
              <w:t>[Data]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it-IT"/>
              </w:rPr>
              <w:t>Oggetto: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it-IT"/>
              </w:rPr>
              <w:t>[Oggetto]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it-IT"/>
              </w:rPr>
              <w:t>Da: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it-IT"/>
              </w:rPr>
              <w:t>[Mittente]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it-IT"/>
              </w:rPr>
              <w:t>Società: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it-IT"/>
              </w:rPr>
              <w:t>[Nome società]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it-IT"/>
              </w:rPr>
              <w:t>A: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it-IT"/>
              </w:rPr>
              <w:t>[Destinatari(o)]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it-IT"/>
              </w:rPr>
              <w:t>Società: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it-IT"/>
              </w:rPr>
              <w:t>[Nome società]</w:t>
            </w:r>
          </w:p>
        </w:tc>
      </w:tr>
    </w:tbl>
    <w:p w:rsidR="0001041D" w:rsidRDefault="00407D3F">
      <w:r>
        <w:rPr>
          <w:lang w:bidi="it-IT"/>
        </w:rPr>
        <w:t>[Per sostituire il testo di un suggerimento (come questo) con testo personalizzato, è sufficiente selezionare una riga o un paragrafo e iniziare a digitare. Per ottenere risultati ottimali, non includere spazi a sinistra o a destra dei caratteri nella selezione.]</w:t>
      </w:r>
    </w:p>
    <w:p w:rsidR="00C23301" w:rsidRDefault="00E90D20">
      <w:r>
        <w:rPr>
          <w:lang w:bidi="it-IT"/>
        </w:rPr>
        <w:t>[Serve un'intestazione o un paragrafo numerato? Nella scheda Home della barra multifunzione, osservare la raccolta Stili. È possibile applicare qualsiasi formatta</w:t>
      </w:r>
      <w:r w:rsidR="0032357C">
        <w:rPr>
          <w:lang w:bidi="it-IT"/>
        </w:rPr>
        <w:t>zione usata in questo documento</w:t>
      </w:r>
      <w:r w:rsidR="0032357C">
        <w:rPr>
          <w:lang w:bidi="it-IT"/>
        </w:rPr>
        <w:br/>
      </w:r>
      <w:bookmarkStart w:id="0" w:name="_GoBack"/>
      <w:bookmarkEnd w:id="0"/>
      <w:r>
        <w:rPr>
          <w:lang w:bidi="it-IT"/>
        </w:rPr>
        <w:t>e ulteriori stili di testo appositamente progettati.]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C23301">
      <w:rPr>
        <w:noProof/>
        <w:lang w:bidi="it-IT"/>
      </w:rPr>
      <w:t>2</w:t>
    </w:r>
    <w:r>
      <w:rPr>
        <w:lang w:bidi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32357C"/>
    <w:rsid w:val="00407D3F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825397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it-IT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oloclassico">
    <w:name w:val="Titolo classico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Tabellamodulo">
    <w:name w:val="Tabella modulo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Collegamentoipertestualeintelligente1">
    <w:name w:val="Collegamento ipertestuale intelligente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Menzione1nonrisolta">
    <w:name w:val="Menzione1 non risolta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2017-11-30T12:18:00Z</dcterms:created>
  <dcterms:modified xsi:type="dcterms:W3CDTF">2018-12-13T15:14:00Z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