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0C" w:rsidRDefault="00EC07F6"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-378372</wp:posOffset>
            </wp:positionH>
            <wp:positionV relativeFrom="paragraph">
              <wp:posOffset>6936828</wp:posOffset>
            </wp:positionV>
            <wp:extent cx="3610303" cy="1040524"/>
            <wp:effectExtent l="0" t="0" r="0" b="0"/>
            <wp:wrapNone/>
            <wp:docPr id="68" name="개체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71966" cy="923330"/>
                      <a:chOff x="3929058" y="3429000"/>
                      <a:chExt cx="4071966" cy="923330"/>
                    </a:xfrm>
                  </a:grpSpPr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929058" y="3429000"/>
                        <a:ext cx="4071966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dist"/>
                          <a:r>
                            <a:rPr lang="ko-KR" altLang="en-US" sz="5400" b="1" dirty="0" smtClean="0">
                              <a:ln w="1143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6">
                                      <a:tint val="90000"/>
                                      <a:satMod val="120000"/>
                                    </a:schemeClr>
                                  </a:gs>
                                  <a:gs pos="25000">
                                    <a:schemeClr val="accent6">
                                      <a:tint val="93000"/>
                                      <a:satMod val="120000"/>
                                    </a:schemeClr>
                                  </a:gs>
                                  <a:gs pos="50000">
                                    <a:schemeClr val="accent6">
                                      <a:shade val="89000"/>
                                      <a:satMod val="110000"/>
                                    </a:schemeClr>
                                  </a:gs>
                                  <a:gs pos="75000">
                                    <a:schemeClr val="accent6">
                                      <a:tint val="93000"/>
                                      <a:satMod val="120000"/>
                                    </a:schemeClr>
                                  </a:gs>
                                  <a:gs pos="100000">
                                    <a:schemeClr val="accent6">
                                      <a:tint val="90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80000" dist="40000" dir="5040000" algn="tl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휴먼옛체" pitchFamily="18" charset="-127"/>
                              <a:ea typeface="휴먼옛체" pitchFamily="18" charset="-127"/>
                            </a:rPr>
                            <a:t>謹 賀 新 年</a:t>
                          </a:r>
                          <a:endParaRPr lang="ko-KR" altLang="en-US" sz="5400" b="1" dirty="0">
                            <a:ln w="11430">
                              <a:noFill/>
                            </a:ln>
                            <a:gradFill>
                              <a:gsLst>
                                <a:gs pos="0">
                                  <a:schemeClr val="accent6">
                                    <a:tint val="90000"/>
                                    <a:satMod val="120000"/>
                                  </a:schemeClr>
                                </a:gs>
                                <a:gs pos="25000">
                                  <a:schemeClr val="accent6">
                                    <a:tint val="93000"/>
                                    <a:satMod val="120000"/>
                                  </a:schemeClr>
                                </a:gs>
                                <a:gs pos="50000">
                                  <a:schemeClr val="accent6">
                                    <a:shade val="89000"/>
                                    <a:satMod val="110000"/>
                                  </a:schemeClr>
                                </a:gs>
                                <a:gs pos="75000">
                                  <a:schemeClr val="accent6">
                                    <a:tint val="93000"/>
                                    <a:satMod val="120000"/>
                                  </a:schemeClr>
                                </a:gs>
                                <a:gs pos="100000">
                                  <a:schemeClr val="accent6">
                                    <a:tint val="90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80000" dist="40000" dir="5040000" algn="tl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latin typeface="휴먼옛체" pitchFamily="18" charset="-127"/>
                            <a:ea typeface="휴먼옛체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18300C" w:rsidRPr="0018300C">
        <w:rPr>
          <w:noProof/>
        </w:rPr>
        <w:pict>
          <v:rect id="_x0000_s1027" style="position:absolute;left:0;text-align:left;margin-left:0;margin-top:315pt;width:550.1pt;height:340.85pt;z-index:251659264;mso-position-horizontal:center;mso-position-horizontal-relative:text;mso-position-vertical-relative:text" stroked="f">
            <v:fill r:id="rId4" o:title="c_FP6" recolor="t" rotate="t" type="frame"/>
          </v:rect>
        </w:pict>
      </w:r>
      <w:r w:rsidR="0018300C" w:rsidRPr="0018300C">
        <w:rPr>
          <w:noProof/>
        </w:rPr>
        <w:pict>
          <v:rect id="_x0000_s1026" style="position:absolute;left:0;text-align:left;margin-left:0;margin-top:-46.4pt;width:550.1pt;height:345.6pt;z-index:251658240;mso-position-horizontal:center;mso-position-horizontal-relative:text;mso-position-vertical-relative:text" stroked="f">
            <v:fill r:id="rId5" o:title="ch" recolor="t" type="frame"/>
          </v:rect>
        </w:pict>
      </w:r>
    </w:p>
    <w:p w:rsidR="0018300C" w:rsidRDefault="0018300C">
      <w:r w:rsidRPr="001830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9.8pt;margin-top:592.45pt;width:281.7pt;height:29.8pt;z-index:251662336" filled="f" stroked="f">
            <v:textbox>
              <w:txbxContent>
                <w:p w:rsidR="0018300C" w:rsidRPr="00EC07F6" w:rsidRDefault="00EC07F6">
                  <w:pPr>
                    <w:pStyle w:val="FrontGreeting"/>
                    <w:rPr>
                      <w:lang w:val="fi-FI"/>
                    </w:rPr>
                  </w:pPr>
                  <w:r>
                    <w:rPr>
                      <w:lang w:val="fr-FR"/>
                    </w:rPr>
                    <w:t>Meilleurs vœux pour la nouvelle année</w:t>
                  </w:r>
                </w:p>
              </w:txbxContent>
            </v:textbox>
          </v:shape>
        </w:pict>
      </w:r>
      <w:r w:rsidR="00EC07F6">
        <w:br w:type="page"/>
      </w:r>
    </w:p>
    <w:p w:rsidR="0018300C" w:rsidRDefault="0018300C">
      <w:r w:rsidRPr="0018300C">
        <w:rPr>
          <w:noProof/>
        </w:rPr>
        <w:lastRenderedPageBreak/>
        <w:pict>
          <v:shape id="_x0000_s1030" type="#_x0000_t202" style="position:absolute;left:0;text-align:left;margin-left:100.6pt;margin-top:425.9pt;width:266.9pt;height:2in;z-index:251666432" filled="f" stroked="f">
            <v:textbox>
              <w:txbxContent>
                <w:p w:rsidR="0018300C" w:rsidRDefault="00EC07F6">
                  <w:pPr>
                    <w:pStyle w:val="FirstLineGreeting"/>
                    <w:rPr>
                      <w:lang w:eastAsia="ko-KR"/>
                    </w:rPr>
                  </w:pPr>
                  <w:r>
                    <w:rPr>
                      <w:rFonts w:hint="eastAsia"/>
                      <w:lang w:val="fr-FR"/>
                    </w:rPr>
                    <w:t>大吉大利‧富貴有餘</w:t>
                  </w:r>
                </w:p>
                <w:p w:rsidR="0018300C" w:rsidRDefault="00EC07F6">
                  <w:pPr>
                    <w:pStyle w:val="SecondLineGreeting"/>
                    <w:rPr>
                      <w:lang w:eastAsia="ko-KR"/>
                    </w:rPr>
                  </w:pPr>
                  <w:r>
                    <w:rPr>
                      <w:rFonts w:hint="eastAsia"/>
                      <w:lang w:val="fr-FR"/>
                    </w:rPr>
                    <w:t>願你享有快樂佳節和新年</w:t>
                  </w:r>
                </w:p>
                <w:p w:rsidR="0018300C" w:rsidRDefault="00EC07F6">
                  <w:r>
                    <w:rPr>
                      <w:lang w:val="fr-FR"/>
                    </w:rPr>
                    <w:t>Très bonne année</w:t>
                  </w:r>
                </w:p>
              </w:txbxContent>
            </v:textbox>
          </v:shape>
        </w:pict>
      </w:r>
      <w:r w:rsidRPr="0018300C">
        <w:rPr>
          <w:noProof/>
        </w:rPr>
        <w:pict>
          <v:shape id="_x0000_s1029" type="#_x0000_t202" style="position:absolute;left:0;text-align:left;margin-left:0;margin-top:148.95pt;width:297.95pt;height:37.25pt;z-index:251665408;mso-position-horizontal:center" filled="f" stroked="f">
            <v:textbox>
              <w:txbxContent>
                <w:p w:rsidR="0018300C" w:rsidRDefault="00EC07F6">
                  <w:pPr>
                    <w:pStyle w:val="InsideGreeting"/>
                  </w:pPr>
                  <w:r>
                    <w:rPr>
                      <w:lang w:val="fr-FR"/>
                    </w:rPr>
                    <w:t>Que cette nouvelle année soit remplie de bonheur</w:t>
                  </w:r>
                </w:p>
              </w:txbxContent>
            </v:textbox>
          </v:shape>
        </w:pict>
      </w:r>
      <w:r w:rsidR="00EC07F6"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2667657</wp:posOffset>
            </wp:positionH>
            <wp:positionV relativeFrom="paragraph">
              <wp:posOffset>945931</wp:posOffset>
            </wp:positionV>
            <wp:extent cx="926881" cy="693683"/>
            <wp:effectExtent l="19050" t="0" r="0" b="0"/>
            <wp:wrapNone/>
            <wp:docPr id="69" name="그림 1" descr="bir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_sm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33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300C" w:rsidSect="00EC07F6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1021"/>
  <w:defaultTabStop w:val="720"/>
  <w:hyphenationZone w:val="425"/>
  <w:drawingGridHorizontalSpacing w:val="160"/>
  <w:displayHorizontalDrawingGridEvery w:val="2"/>
  <w:characterSpacingControl w:val="doNotCompress"/>
  <w:compat/>
  <w:rsids>
    <w:rsidRoot w:val="0018300C"/>
    <w:rsid w:val="0018300C"/>
    <w:rsid w:val="00EC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0C"/>
    <w:pPr>
      <w:spacing w:line="240" w:lineRule="auto"/>
      <w:jc w:val="center"/>
    </w:pPr>
    <w:rPr>
      <w:rFonts w:ascii="Baskerville Old Face" w:hAnsi="Baskerville Old Fac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Greeting">
    <w:name w:val="Front Greeting"/>
    <w:basedOn w:val="Normal"/>
    <w:qFormat/>
    <w:rsid w:val="0018300C"/>
    <w:rPr>
      <w:rFonts w:ascii="Times New Roman" w:hAnsi="Times New Roman"/>
      <w:color w:val="FFFEFF" w:themeColor="background1"/>
      <w:sz w:val="24"/>
    </w:rPr>
  </w:style>
  <w:style w:type="paragraph" w:customStyle="1" w:styleId="InsideGreeting">
    <w:name w:val="Inside Greeting"/>
    <w:basedOn w:val="Normal"/>
    <w:qFormat/>
    <w:rsid w:val="0018300C"/>
    <w:rPr>
      <w:b/>
      <w:color w:val="877952" w:themeColor="background2" w:themeShade="80"/>
      <w:sz w:val="28"/>
      <w:szCs w:val="28"/>
    </w:rPr>
  </w:style>
  <w:style w:type="paragraph" w:customStyle="1" w:styleId="FirstLineGreeting">
    <w:name w:val="First Line Greeting"/>
    <w:basedOn w:val="Normal"/>
    <w:qFormat/>
    <w:rsid w:val="0018300C"/>
    <w:pPr>
      <w:framePr w:hSpace="142" w:wrap="around" w:vAnchor="text" w:hAnchor="margin" w:xAlign="center" w:y="1"/>
      <w:snapToGrid w:val="0"/>
    </w:pPr>
    <w:rPr>
      <w:rFonts w:ascii="Microsoft JhengHei" w:eastAsia="Microsoft JhengHei" w:hAnsi="Microsoft JhengHei"/>
      <w:b/>
      <w:color w:val="9F2936" w:themeColor="accent2"/>
      <w:sz w:val="36"/>
      <w:szCs w:val="36"/>
    </w:rPr>
  </w:style>
  <w:style w:type="paragraph" w:customStyle="1" w:styleId="SecondLineGreeting">
    <w:name w:val="Second Line Greeting"/>
    <w:basedOn w:val="Normal"/>
    <w:qFormat/>
    <w:rsid w:val="0018300C"/>
    <w:pPr>
      <w:framePr w:hSpace="142" w:wrap="around" w:vAnchor="text" w:hAnchor="margin" w:xAlign="center" w:y="1"/>
      <w:tabs>
        <w:tab w:val="center" w:pos="5684"/>
        <w:tab w:val="left" w:pos="8460"/>
      </w:tabs>
      <w:snapToGrid w:val="0"/>
    </w:pPr>
    <w:rPr>
      <w:rFonts w:ascii="Microsoft JhengHei" w:eastAsia="Microsoft JhengHei" w:hAnsi="Microsoft JhengHei"/>
      <w:color w:val="000000" w:themeColor="text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E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Carte Nouvel an (chinois, pliée en deux)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Happy New Year card (Chinese, half-fold)</SourceTitle>
    <OpenTemplate xmlns="6d93d202-47fc-4405-873a-cab67cc5f1b2">true</OpenTemplate>
    <UALocComments xmlns="6d93d202-47fc-4405-873a-cab67cc5f1b2" xsi:nil="true"/>
    <ParentAssetId xmlns="6d93d202-47fc-4405-873a-cab67cc5f1b2" xsi:nil="true"/>
    <IntlLangReviewDate xmlns="6d93d202-47fc-4405-873a-cab67cc5f1b2" xsi:nil="true"/>
    <PublishStatusLookup xmlns="6d93d202-47fc-4405-873a-cab67cc5f1b2">
      <Value>86361</Value>
      <Value>460734</Value>
    </PublishStatusLookup>
    <LastPublishResultLookup xmlns="6d93d202-47fc-4405-873a-cab67cc5f1b2" xsi:nil="true"/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2009-06-17T21:50:28+00:00</AssetStart>
    <Provider xmlns="6d93d202-47fc-4405-873a-cab67cc5f1b2">EY006220130</Provider>
    <AcquiredFrom xmlns="6d93d202-47fc-4405-873a-cab67cc5f1b2" xsi:nil="true"/>
    <ArtSampleDocs xmlns="6d93d202-47fc-4405-873a-cab67cc5f1b2" xsi:nil="true"/>
    <TPClientViewer xmlns="6d93d202-47fc-4405-873a-cab67cc5f1b2">Microsoft Office Word</TPClientViewer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VoteCount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TPExecutable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Component xmlns="64acb2c5-0a2b-4bda-bd34-58e36cbb80d2" xsi:nil="true"/>
    <Description0 xmlns="64acb2c5-0a2b-4bda-bd34-58e36cbb80d2" xsi:nil="true"/>
    <AssetId xmlns="6d93d202-47fc-4405-873a-cab67cc5f1b2">TP010248699</AssetId>
    <TPApplication xmlns="6d93d202-47fc-4405-873a-cab67cc5f1b2">Word</TPApplication>
    <TPLaunchHelpLink xmlns="6d93d202-47fc-4405-873a-cab67cc5f1b2" xsi:nil="true"/>
    <IntlLocPriority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IntlLangReviewer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67207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8AB40934-4D29-41C8-96EB-C3E659DCA74E}"/>
</file>

<file path=customXml/itemProps2.xml><?xml version="1.0" encoding="utf-8"?>
<ds:datastoreItem xmlns:ds="http://schemas.openxmlformats.org/officeDocument/2006/customXml" ds:itemID="{ABBE811F-28FE-47C0-8DC7-D937DA0C8919}"/>
</file>

<file path=customXml/itemProps3.xml><?xml version="1.0" encoding="utf-8"?>
<ds:datastoreItem xmlns:ds="http://schemas.openxmlformats.org/officeDocument/2006/customXml" ds:itemID="{427E8B51-66FB-4E41-8A84-96BFB3428970}"/>
</file>

<file path=docProps/app.xml><?xml version="1.0" encoding="utf-8"?>
<Properties xmlns="http://schemas.openxmlformats.org/officeDocument/2006/extended-properties" xmlns:vt="http://schemas.openxmlformats.org/officeDocument/2006/docPropsVTypes">
  <Template>HolidayCard_Chinese_TP10248699.dotx</Template>
  <TotalTime>9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 card (Chinese, half-fold)</dc:title>
  <dc:subject/>
  <dc:creator/>
  <cp:keywords/>
  <dc:description/>
  <cp:lastModifiedBy>Martin Trkan</cp:lastModifiedBy>
  <cp:revision>2</cp:revision>
  <dcterms:created xsi:type="dcterms:W3CDTF">2007-11-16T00:55:00Z</dcterms:created>
  <dcterms:modified xsi:type="dcterms:W3CDTF">2008-04-11T08:47:00Z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6579100</vt:r8>
  </property>
</Properties>
</file>