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-tête de calendrier"/>
      </w:tblPr>
      <w:tblGrid>
        <w:gridCol w:w="4952"/>
        <w:gridCol w:w="4984"/>
      </w:tblGrid>
      <w:tr w:rsidR="00901EFB">
        <w:trPr>
          <w:trHeight w:hRule="exact" w:val="4982"/>
          <w:jc w:val="center"/>
        </w:trPr>
        <w:tc>
          <w:tcPr>
            <w:tcW w:w="49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 tableau d’en-têtes affiche l’année et la photo."/>
            </w:tblPr>
            <w:tblGrid>
              <w:gridCol w:w="4952"/>
            </w:tblGrid>
            <w:tr w:rsidR="00901EFB">
              <w:trPr>
                <w:trHeight w:hRule="exact" w:val="2491"/>
              </w:trPr>
              <w:sdt>
                <w:sdtPr>
                  <w:alias w:val="Cliquer sur l’icône à droite pour remplacer le logo"/>
                  <w:tag w:val="Cliquer sur l’icône à droite pour remplacer le logo"/>
                  <w:id w:val="1758325120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901EFB" w:rsidRDefault="00D12C56">
                      <w:r>
                        <w:rPr>
                          <w:noProof/>
                          <w:lang w:val="lv-LV" w:eastAsia="lv-LV" w:bidi="lo-LA"/>
                        </w:rPr>
                        <w:drawing>
                          <wp:inline distT="0" distB="0" distL="0" distR="0">
                            <wp:extent cx="1593044" cy="552450"/>
                            <wp:effectExtent l="0" t="0" r="7620" b="0"/>
                            <wp:docPr id="1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075" cy="55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901EFB">
              <w:trPr>
                <w:trHeight w:hRule="exact" w:val="2491"/>
              </w:trPr>
              <w:tc>
                <w:tcPr>
                  <w:tcW w:w="5000" w:type="pct"/>
                  <w:vAlign w:val="bottom"/>
                </w:tcPr>
                <w:p w:rsidR="00901EFB" w:rsidRDefault="00D12C56">
                  <w:pPr>
                    <w:pStyle w:val="Anne"/>
                  </w:pPr>
                  <w:r>
                    <w:rPr>
                      <w:rFonts w:ascii="Arial" w:hAnsi="Arial"/>
                    </w:rPr>
                    <w:t>2013</w:t>
                  </w:r>
                </w:p>
              </w:tc>
            </w:tr>
          </w:tbl>
          <w:p w:rsidR="00901EFB" w:rsidRDefault="00901EFB"/>
        </w:tc>
        <w:sdt>
          <w:sdtPr>
            <w:alias w:val="Cliquer sur l’icône à droite pour remplacer l’image"/>
            <w:tag w:val="Cliquer sur l’icône à droite pour remplacer l’image"/>
            <w:id w:val="-241647974"/>
            <w:picture/>
          </w:sdtPr>
          <w:sdtEndPr/>
          <w:sdtContent>
            <w:tc>
              <w:tcPr>
                <w:tcW w:w="4984" w:type="dxa"/>
                <w:vAlign w:val="bottom"/>
              </w:tcPr>
              <w:p w:rsidR="00901EFB" w:rsidRDefault="00D12C56">
                <w:pPr>
                  <w:jc w:val="right"/>
                </w:pPr>
                <w:r>
                  <w:rPr>
                    <w:noProof/>
                    <w:lang w:val="lv-LV" w:eastAsia="lv-LV" w:bidi="lo-LA"/>
                  </w:rPr>
                  <w:drawing>
                    <wp:inline distT="0" distB="0" distL="0" distR="0">
                      <wp:extent cx="3063240" cy="3063240"/>
                      <wp:effectExtent l="38100" t="38100" r="41910" b="41910"/>
                      <wp:docPr id="16" name="Image 3" descr="Exemple de photo montrant un gratte-ciel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3240" cy="306324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01EFB" w:rsidRDefault="00901EFB">
      <w:pPr>
        <w:pStyle w:val="Espacedutableau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u calendrier"/>
      </w:tblPr>
      <w:tblGrid>
        <w:gridCol w:w="2067"/>
        <w:gridCol w:w="556"/>
        <w:gridCol w:w="2067"/>
        <w:gridCol w:w="556"/>
        <w:gridCol w:w="2067"/>
        <w:gridCol w:w="556"/>
        <w:gridCol w:w="2067"/>
      </w:tblGrid>
      <w:tr w:rsidR="00901EFB" w:rsidTr="0065093F">
        <w:trPr>
          <w:cantSplit/>
          <w:trHeight w:hRule="exact" w:val="2045"/>
          <w:jc w:val="center"/>
        </w:trPr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Janvier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Janvi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Février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Févri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Mars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Mars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31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Avril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Avril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bookmarkStart w:id="0" w:name="_GoBack"/>
        <w:bookmarkEnd w:id="0"/>
      </w:tr>
      <w:tr w:rsidR="00901EFB" w:rsidTr="0065093F">
        <w:trPr>
          <w:cantSplit/>
          <w:trHeight w:hRule="exact" w:val="504"/>
          <w:jc w:val="center"/>
        </w:trPr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</w:tr>
      <w:tr w:rsidR="00901EFB" w:rsidTr="0065093F">
        <w:trPr>
          <w:cantSplit/>
          <w:trHeight w:hRule="exact" w:val="2045"/>
          <w:jc w:val="center"/>
        </w:trPr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Mai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Juin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Juin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Juillet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Juillet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Août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Août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</w:tr>
      <w:tr w:rsidR="00901EFB" w:rsidTr="0065093F">
        <w:trPr>
          <w:cantSplit/>
          <w:trHeight w:hRule="exact" w:val="504"/>
          <w:jc w:val="center"/>
        </w:trPr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901EFB">
            <w:pPr>
              <w:pStyle w:val="Mois"/>
            </w:pPr>
          </w:p>
        </w:tc>
      </w:tr>
      <w:tr w:rsidR="00901EFB" w:rsidTr="0065093F">
        <w:trPr>
          <w:cantSplit/>
          <w:trHeight w:hRule="exact" w:val="2045"/>
          <w:jc w:val="center"/>
        </w:trPr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Septembre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Septem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Octobre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Octo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Novembre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Novem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  <w:tc>
          <w:tcPr>
            <w:tcW w:w="556" w:type="dxa"/>
          </w:tcPr>
          <w:p w:rsidR="00901EFB" w:rsidRDefault="00901EFB"/>
        </w:tc>
        <w:tc>
          <w:tcPr>
            <w:tcW w:w="2067" w:type="dxa"/>
          </w:tcPr>
          <w:p w:rsidR="00901EFB" w:rsidRDefault="00D12C56">
            <w:pPr>
              <w:pStyle w:val="Mois"/>
            </w:pPr>
            <w:r>
              <w:rPr>
                <w:rFonts w:ascii="Arial" w:hAnsi="Arial"/>
                <w:color w:val="000000"/>
              </w:rPr>
              <w:t>Décembre</w:t>
            </w:r>
          </w:p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  <w:tblDescription w:val="Décem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Jours"/>
                  </w:pPr>
                  <w:r>
                    <w:rPr>
                      <w:rFonts w:ascii="Arial" w:hAnsi="Arial"/>
                      <w:color w:val="969696"/>
                    </w:rPr>
                    <w:t>d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15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22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29</w:t>
                  </w:r>
                </w:p>
              </w:tc>
            </w:tr>
            <w:tr w:rsidR="00901EFB">
              <w:tc>
                <w:tcPr>
                  <w:tcW w:w="708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1EFB" w:rsidRDefault="00D12C56">
                  <w:pPr>
                    <w:pStyle w:val="Dates"/>
                  </w:pPr>
                  <w:r>
                    <w:rPr>
                      <w:rFonts w:ascii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01EFB" w:rsidRDefault="00901EF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901EFB" w:rsidRDefault="00901EFB">
                  <w:pPr>
                    <w:pStyle w:val="Dates"/>
                  </w:pPr>
                </w:p>
              </w:tc>
            </w:tr>
          </w:tbl>
          <w:p w:rsidR="00901EFB" w:rsidRDefault="00901EFB"/>
        </w:tc>
      </w:tr>
    </w:tbl>
    <w:sdt>
      <w:sdtPr>
        <w:id w:val="1244614315"/>
        <w:placeholder>
          <w:docPart w:val="FA90006BE428495990FB8DB73D4B60F9"/>
        </w:placeholder>
        <w:temporary/>
        <w:showingPlcHdr/>
        <w15:appearance w15:val="hidden"/>
        <w:text/>
      </w:sdtPr>
      <w:sdtEndPr/>
      <w:sdtContent>
        <w:p w:rsidR="00901EFB" w:rsidRDefault="00D12C56">
          <w:pPr>
            <w:pStyle w:val="Tagline"/>
          </w:pPr>
          <w:r>
            <w:rPr>
              <w:rFonts w:ascii="Arial" w:hAnsi="Arial"/>
              <w:color w:val="FFFFFF"/>
            </w:rPr>
            <w:t>[site web de votre entreprise]</w:t>
          </w:r>
        </w:p>
      </w:sdtContent>
    </w:sdt>
    <w:sectPr w:rsidR="00901EFB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FB"/>
    <w:rsid w:val="0065093F"/>
    <w:rsid w:val="00901EFB"/>
    <w:rsid w:val="0093717F"/>
    <w:rsid w:val="00B91E50"/>
    <w:rsid w:val="00D071FA"/>
    <w:rsid w:val="00D12C56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Tagline">
    <w:name w:val="Tagline"/>
    <w:basedOn w:val="Parasts"/>
    <w:uiPriority w:val="1"/>
    <w:qFormat/>
    <w:pPr>
      <w:pBdr>
        <w:top w:val="single" w:sz="4" w:space="3" w:color="000000" w:themeColor="text2"/>
        <w:left w:val="single" w:sz="4" w:space="3" w:color="000000" w:themeColor="text2"/>
        <w:bottom w:val="single" w:sz="4" w:space="3" w:color="000000" w:themeColor="text2"/>
        <w:right w:val="single" w:sz="4" w:space="3" w:color="000000" w:themeColor="text2"/>
      </w:pBdr>
      <w:shd w:val="clear" w:color="auto" w:fill="000000" w:themeFill="text2"/>
      <w:spacing w:before="560" w:line="264" w:lineRule="auto"/>
    </w:pPr>
    <w:rPr>
      <w:color w:val="FFFFFF" w:themeColor="background1"/>
      <w:sz w:val="20"/>
    </w:rPr>
  </w:style>
  <w:style w:type="paragraph" w:customStyle="1" w:styleId="Anne">
    <w:name w:val="Année"/>
    <w:basedOn w:val="Parasts"/>
    <w:uiPriority w:val="1"/>
    <w:qFormat/>
    <w:pPr>
      <w:spacing w:line="2000" w:lineRule="exact"/>
      <w:ind w:left="-43" w:right="-43"/>
    </w:pPr>
    <w:rPr>
      <w:rFonts w:asciiTheme="majorHAnsi" w:eastAsiaTheme="majorEastAsia" w:hAnsiTheme="majorHAnsi" w:cstheme="majorBidi"/>
      <w:b/>
      <w:bCs/>
      <w:spacing w:val="-60"/>
      <w:position w:val="-35"/>
      <w:sz w:val="200"/>
      <w14:ligatures w14:val="none"/>
    </w:rPr>
  </w:style>
  <w:style w:type="paragraph" w:customStyle="1" w:styleId="Mois">
    <w:name w:val="Mois"/>
    <w:basedOn w:val="Parasts"/>
    <w:uiPriority w:val="1"/>
    <w:qFormat/>
    <w:pPr>
      <w:spacing w:after="80"/>
    </w:pPr>
    <w:rPr>
      <w:rFonts w:asciiTheme="majorHAnsi" w:eastAsiaTheme="majorEastAsia" w:hAnsiTheme="majorHAnsi" w:cstheme="majorBidi"/>
      <w:caps/>
      <w:color w:val="000000" w:themeColor="text2"/>
      <w:sz w:val="20"/>
    </w:rPr>
  </w:style>
  <w:style w:type="paragraph" w:customStyle="1" w:styleId="Espacedutableau">
    <w:name w:val="Espace du tableau"/>
    <w:basedOn w:val="Parasts"/>
    <w:uiPriority w:val="99"/>
    <w:pPr>
      <w:spacing w:line="680" w:lineRule="exact"/>
    </w:pPr>
  </w:style>
  <w:style w:type="table" w:customStyle="1" w:styleId="Tableauhte">
    <w:name w:val="Tableau hôte"/>
    <w:basedOn w:val="Parastatabula"/>
    <w:uiPriority w:val="99"/>
    <w:rPr>
      <w:color w:val="404040" w:themeColor="text1" w:themeTint="BF"/>
      <w:kern w:val="0"/>
      <w:sz w:val="18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Jours">
    <w:name w:val="Jours"/>
    <w:basedOn w:val="Parasts"/>
    <w:uiPriority w:val="1"/>
    <w:qFormat/>
    <w:pPr>
      <w:spacing w:after="60" w:line="288" w:lineRule="auto"/>
    </w:pPr>
    <w:rPr>
      <w:rFonts w:asciiTheme="majorHAnsi" w:eastAsiaTheme="majorEastAsia" w:hAnsiTheme="majorHAnsi" w:cstheme="majorBidi"/>
      <w:caps/>
      <w:color w:val="969696" w:themeColor="accent3"/>
      <w:kern w:val="0"/>
      <w:sz w:val="18"/>
      <w14:ligatures w14:val="none"/>
    </w:rPr>
  </w:style>
  <w:style w:type="paragraph" w:customStyle="1" w:styleId="Dates">
    <w:name w:val="Dates"/>
    <w:basedOn w:val="Parasts"/>
    <w:qFormat/>
    <w:pPr>
      <w:spacing w:line="288" w:lineRule="auto"/>
    </w:pPr>
    <w:rPr>
      <w:b/>
      <w:bCs/>
      <w:color w:val="000000" w:themeColor="text2"/>
      <w:kern w:val="0"/>
      <w:sz w:val="16"/>
      <w14:ligatures w14:val="none"/>
    </w:rPr>
  </w:style>
  <w:style w:type="character" w:customStyle="1" w:styleId="Accent1">
    <w:name w:val="Accent 1"/>
    <w:basedOn w:val="Noklusjumarindkopasfonts"/>
    <w:uiPriority w:val="2"/>
    <w:qFormat/>
    <w:rPr>
      <w:color w:val="141414" w:themeColor="accent1"/>
    </w:rPr>
  </w:style>
  <w:style w:type="character" w:customStyle="1" w:styleId="Accent3">
    <w:name w:val="Accent 3"/>
    <w:basedOn w:val="Accent1"/>
    <w:uiPriority w:val="2"/>
    <w:qFormat/>
    <w:rPr>
      <w:color w:val="707070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0006BE428495990FB8DB73D4B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D04E-1E71-45A5-98D8-13217844FF1E}"/>
      </w:docPartPr>
      <w:docPartBody>
        <w:p w:rsidR="00FA3284" w:rsidRDefault="007C59BE" w:rsidP="007C59BE">
          <w:pPr>
            <w:pStyle w:val="FA90006BE428495990FB8DB73D4B60F9"/>
          </w:pPr>
          <w:r>
            <w:rPr>
              <w:rFonts w:ascii="Arial" w:hAnsi="Arial"/>
              <w:color w:val="FFFFFF"/>
            </w:rPr>
            <w:t>[site web de votre entreprise]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84"/>
    <w:rsid w:val="00346941"/>
    <w:rsid w:val="004E6C8B"/>
    <w:rsid w:val="006D14BC"/>
    <w:rsid w:val="007C59BE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C59BE"/>
    <w:rPr>
      <w:color w:val="808080"/>
    </w:rPr>
  </w:style>
  <w:style w:type="paragraph" w:customStyle="1" w:styleId="FA90006BE428495990FB8DB73D4B60F9">
    <w:name w:val="FA90006BE428495990FB8DB73D4B60F9"/>
    <w:rsid w:val="007C59BE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848358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2012-07-25T05:12:00+00:00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497364</Value>
    </PublishStatusLookup>
    <APAuthor xmlns="6d93d202-47fc-4405-873a-cab67cc5f1b2">
      <UserInfo>
        <DisplayName>REDMOND\v-sa</DisplayName>
        <AccountId>2467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2007 Default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TP103091225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65872F-6E95-400F-AB1F-448984B7785A}"/>
</file>

<file path=customXml/itemProps2.xml><?xml version="1.0" encoding="utf-8"?>
<ds:datastoreItem xmlns:ds="http://schemas.openxmlformats.org/officeDocument/2006/customXml" ds:itemID="{8D7E740F-8107-4AA8-B40D-1934E322FC39}"/>
</file>

<file path=customXml/itemProps3.xml><?xml version="1.0" encoding="utf-8"?>
<ds:datastoreItem xmlns:ds="http://schemas.openxmlformats.org/officeDocument/2006/customXml" ds:itemID="{7455471E-3607-42F3-93F0-C85F5B149C56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Calendar M-S_15_TP103091225</Template>
  <TotalTime>29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Sistēmas Windows lietotājs</cp:lastModifiedBy>
  <cp:revision>18</cp:revision>
  <dcterms:created xsi:type="dcterms:W3CDTF">2012-07-13T21:57:00Z</dcterms:created>
  <dcterms:modified xsi:type="dcterms:W3CDTF">2012-09-24T08:18:00Z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