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26"/>
        <w:tblW w:w="5000" w:type="pct"/>
        <w:tblLook w:val="01E0" w:firstRow="1" w:lastRow="1" w:firstColumn="1" w:lastColumn="1" w:noHBand="0" w:noVBand="0"/>
      </w:tblPr>
      <w:tblGrid>
        <w:gridCol w:w="4535"/>
        <w:gridCol w:w="4779"/>
      </w:tblGrid>
      <w:tr w:rsidR="00A81E21" w:rsidTr="00BF526E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E21" w:rsidRPr="00BA085F" w:rsidRDefault="00A81E21" w:rsidP="00BF526E">
            <w:pPr>
              <w:pStyle w:val="Heading1"/>
              <w:framePr w:hSpace="0" w:wrap="auto" w:yAlign="inline"/>
            </w:pPr>
            <w:r>
              <w:rPr>
                <w:noProof/>
                <w:lang w:bidi="fr-FR"/>
              </w:rPr>
              <w:drawing>
                <wp:anchor distT="0" distB="0" distL="114300" distR="114300" simplePos="0" relativeHeight="251659264" behindDoc="0" locked="0" layoutInCell="1" allowOverlap="1" wp14:anchorId="14B06039" wp14:editId="4D681A10">
                  <wp:simplePos x="0" y="0"/>
                  <wp:positionH relativeFrom="column">
                    <wp:posOffset>4417060</wp:posOffset>
                  </wp:positionH>
                  <wp:positionV relativeFrom="paragraph">
                    <wp:posOffset>-804545</wp:posOffset>
                  </wp:positionV>
                  <wp:extent cx="1590675" cy="1604518"/>
                  <wp:effectExtent l="0" t="0" r="0" b="0"/>
                  <wp:wrapNone/>
                  <wp:docPr id="3" name="Image 3" title="Cœ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ste mariage TM02807926 CŒURS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60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02C2">
              <w:rPr>
                <w:lang w:bidi="fr-FR"/>
              </w:rPr>
              <w:t>Trousse d’urgence pour le jour</w:t>
            </w:r>
            <w:r w:rsidR="00C50FE1">
              <w:rPr>
                <w:lang w:bidi="fr-FR"/>
              </w:rPr>
              <w:br/>
            </w:r>
            <w:r w:rsidRPr="003402C2">
              <w:rPr>
                <w:lang w:bidi="fr-FR"/>
              </w:rPr>
              <w:t>du mariage</w:t>
            </w:r>
          </w:p>
        </w:tc>
      </w:tr>
      <w:tr w:rsidR="00A81E21" w:rsidTr="00BF526E">
        <w:tc>
          <w:tcPr>
            <w:tcW w:w="9360" w:type="dxa"/>
            <w:gridSpan w:val="2"/>
          </w:tcPr>
          <w:p w:rsidR="00A81E21" w:rsidRDefault="00A81E21" w:rsidP="00BF526E">
            <w:pPr>
              <w:framePr w:hSpace="0" w:wrap="auto" w:yAlign="inline"/>
            </w:pPr>
            <w:r w:rsidRPr="003402C2">
              <w:rPr>
                <w:lang w:bidi="fr-FR"/>
              </w:rPr>
              <w:t>Liste des choses que chaque mariée doit avoir sous la main le jour de son mariage.</w:t>
            </w:r>
            <w:r w:rsidR="00C50FE1">
              <w:t xml:space="preserve"> </w:t>
            </w:r>
            <w:r w:rsidRPr="003402C2">
              <w:rPr>
                <w:lang w:bidi="fr-FR"/>
              </w:rPr>
              <w:t>Préparez-vous ! Imprimez cette liste e</w:t>
            </w:r>
            <w:bookmarkStart w:id="0" w:name="_GoBack"/>
            <w:bookmarkEnd w:id="0"/>
            <w:r w:rsidRPr="003402C2">
              <w:rPr>
                <w:lang w:bidi="fr-FR"/>
              </w:rPr>
              <w:t>t cochez les éléments à mesure que vous complétez votre trousse.</w:t>
            </w:r>
          </w:p>
        </w:tc>
      </w:tr>
      <w:tr w:rsidR="00A81E21" w:rsidTr="00BF526E">
        <w:trPr>
          <w:trHeight w:hRule="exact" w:val="432"/>
        </w:trPr>
        <w:tc>
          <w:tcPr>
            <w:tcW w:w="9360" w:type="dxa"/>
            <w:gridSpan w:val="2"/>
            <w:shd w:val="clear" w:color="auto" w:fill="CA385D" w:themeFill="accent2"/>
            <w:vAlign w:val="center"/>
          </w:tcPr>
          <w:p w:rsidR="00A81E21" w:rsidRPr="00356F94" w:rsidRDefault="00A81E21" w:rsidP="00BF526E">
            <w:pPr>
              <w:pStyle w:val="Heading2"/>
              <w:framePr w:hSpace="0" w:wrap="auto" w:vAnchor="margin" w:yAlign="inline"/>
            </w:pPr>
            <w:r w:rsidRPr="00356F94">
              <w:rPr>
                <w:lang w:bidi="fr-FR"/>
              </w:rPr>
              <w:t>Articles de toilette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crème pour les mains, lingettes humides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fer à friser, bigoudis chauffants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mouchoirs en papier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sèche-cheveux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boules de coton, cotons-tiges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brosse, peigne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maquillage 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laque, gel coiffant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démaquillant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épingles à cheveux, élastiques, barrettes</w:t>
            </w:r>
          </w:p>
        </w:tc>
      </w:tr>
      <w:tr w:rsidR="00A81E21" w:rsidTr="00BF526E">
        <w:trPr>
          <w:trHeight w:hRule="exact" w:val="504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vernis à ongles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bandeau ou pinces pour maintenir les cheveux en arrière pendant le maquillage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dissolvant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brosse à dents, dentifrice, fil dentaire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lime à ongles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bain de bouche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pince à épiler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talc pour bébé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petits ciseaux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déodorant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petite serviette de toilette 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parfum</w:t>
            </w:r>
          </w:p>
        </w:tc>
      </w:tr>
      <w:tr w:rsidR="00A81E21" w:rsidTr="00C50FE1">
        <w:trPr>
          <w:trHeight w:hRule="exact" w:val="363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brosse à vêtements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</w:p>
        </w:tc>
      </w:tr>
      <w:tr w:rsidR="00A81E21" w:rsidTr="00BF526E">
        <w:trPr>
          <w:trHeight w:hRule="exact" w:val="432"/>
        </w:trPr>
        <w:tc>
          <w:tcPr>
            <w:tcW w:w="9360" w:type="dxa"/>
            <w:gridSpan w:val="2"/>
            <w:shd w:val="clear" w:color="auto" w:fill="CA385D" w:themeFill="accent2"/>
            <w:vAlign w:val="center"/>
          </w:tcPr>
          <w:p w:rsidR="00A81E21" w:rsidRDefault="00A81E21" w:rsidP="00BF526E">
            <w:pPr>
              <w:pStyle w:val="Heading2"/>
              <w:framePr w:hSpace="0" w:wrap="auto" w:vAnchor="margin" w:yAlign="inline"/>
            </w:pPr>
            <w:r>
              <w:rPr>
                <w:lang w:bidi="fr-FR"/>
              </w:rPr>
              <w:t>Tenue</w:t>
            </w:r>
          </w:p>
        </w:tc>
      </w:tr>
      <w:tr w:rsidR="00A81E21" w:rsidTr="00D65C88">
        <w:trPr>
          <w:trHeight w:hRule="exact" w:val="742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jarretière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épingles à nourrice et nécessaire de couture avec fils aux </w:t>
            </w:r>
            <w:r w:rsidR="00C50FE1">
              <w:rPr>
                <w:lang w:bidi="fr-FR"/>
              </w:rPr>
              <w:t>couleurs des robes de la mariée</w:t>
            </w:r>
            <w:r w:rsidR="00C50FE1">
              <w:rPr>
                <w:lang w:bidi="fr-FR"/>
              </w:rPr>
              <w:br/>
            </w:r>
            <w:r>
              <w:rPr>
                <w:lang w:bidi="fr-FR"/>
              </w:rPr>
              <w:t>et des demoiselles d’honneur</w:t>
            </w:r>
          </w:p>
        </w:tc>
      </w:tr>
      <w:tr w:rsidR="00A81E21" w:rsidTr="00BF526E">
        <w:trPr>
          <w:trHeight w:hRule="exact" w:val="504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vernis à </w:t>
            </w:r>
            <w:r w:rsidR="00572ADF">
              <w:rPr>
                <w:lang w:bidi="fr-FR"/>
              </w:rPr>
              <w:t>ongles transparent pour réparer</w:t>
            </w:r>
            <w:r w:rsidR="00572ADF">
              <w:rPr>
                <w:lang w:bidi="fr-FR"/>
              </w:rPr>
              <w:br/>
            </w:r>
            <w:r>
              <w:rPr>
                <w:lang w:bidi="fr-FR"/>
              </w:rPr>
              <w:t>un collant filé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ruban cache-couture ou ruban adhésif textile (pour les retouches d’ourlet de dernière minute)</w:t>
            </w:r>
          </w:p>
        </w:tc>
      </w:tr>
      <w:tr w:rsidR="00A81E21" w:rsidTr="00C50FE1">
        <w:trPr>
          <w:trHeight w:hRule="exact" w:val="273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fermoirs de boucles d’oreille de rechange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petits ciseaux (pour le fil)</w:t>
            </w:r>
          </w:p>
        </w:tc>
      </w:tr>
      <w:tr w:rsidR="00A81E21" w:rsidTr="00D65C88">
        <w:trPr>
          <w:trHeight w:hRule="exact" w:val="48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boutons de rechange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club soda ou</w:t>
            </w:r>
            <w:r w:rsidR="00C50FE1">
              <w:rPr>
                <w:lang w:bidi="fr-FR"/>
              </w:rPr>
              <w:t xml:space="preserve"> autres solutions pour éliminer</w:t>
            </w:r>
            <w:r w:rsidR="00C50FE1">
              <w:rPr>
                <w:lang w:bidi="fr-FR"/>
              </w:rPr>
              <w:br/>
            </w:r>
            <w:r>
              <w:rPr>
                <w:lang w:bidi="fr-FR"/>
              </w:rPr>
              <w:t>les taches</w:t>
            </w:r>
          </w:p>
        </w:tc>
      </w:tr>
      <w:tr w:rsidR="00A81E21" w:rsidTr="00C50FE1">
        <w:trPr>
          <w:trHeight w:hRule="exact" w:val="327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chaussures plates pour la réception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fer à repasser</w:t>
            </w:r>
          </w:p>
        </w:tc>
      </w:tr>
      <w:tr w:rsidR="00A81E21" w:rsidTr="00C50FE1">
        <w:trPr>
          <w:trHeight w:hRule="exact" w:val="354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collants de rechange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</w:p>
        </w:tc>
      </w:tr>
      <w:tr w:rsidR="00A81E21" w:rsidTr="00BF526E">
        <w:trPr>
          <w:trHeight w:hRule="exact" w:val="432"/>
        </w:trPr>
        <w:tc>
          <w:tcPr>
            <w:tcW w:w="9360" w:type="dxa"/>
            <w:gridSpan w:val="2"/>
            <w:shd w:val="clear" w:color="auto" w:fill="CA385D" w:themeFill="accent2"/>
            <w:vAlign w:val="center"/>
          </w:tcPr>
          <w:p w:rsidR="00A81E21" w:rsidRDefault="00A81E21" w:rsidP="00BF526E">
            <w:pPr>
              <w:pStyle w:val="Heading2"/>
              <w:framePr w:hSpace="0" w:wrap="auto" w:vAnchor="margin" w:yAlign="inline"/>
            </w:pPr>
            <w:r>
              <w:rPr>
                <w:lang w:bidi="fr-FR"/>
              </w:rPr>
              <w:t>Pharmacie</w:t>
            </w:r>
          </w:p>
        </w:tc>
      </w:tr>
      <w:tr w:rsidR="00A81E21" w:rsidTr="00D65C88">
        <w:trPr>
          <w:trHeight w:hRule="exact" w:val="283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antiacides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pansements</w:t>
            </w:r>
          </w:p>
        </w:tc>
      </w:tr>
      <w:tr w:rsidR="00A81E21" w:rsidTr="00C50FE1">
        <w:trPr>
          <w:trHeight w:hRule="exact" w:val="730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antihistaminiques, médicaments contre </w:t>
            </w:r>
            <w:r w:rsidR="00C50FE1">
              <w:rPr>
                <w:lang w:bidi="fr-FR"/>
              </w:rPr>
              <w:br/>
            </w:r>
            <w:r>
              <w:rPr>
                <w:lang w:bidi="fr-FR"/>
              </w:rPr>
              <w:t>le rh</w:t>
            </w:r>
            <w:r w:rsidR="00C50FE1">
              <w:rPr>
                <w:lang w:bidi="fr-FR"/>
              </w:rPr>
              <w:t>ume, médicaments sur ordonnance</w:t>
            </w:r>
            <w:r w:rsidR="00C50FE1">
              <w:rPr>
                <w:lang w:bidi="fr-FR"/>
              </w:rPr>
              <w:br/>
            </w:r>
            <w:r>
              <w:rPr>
                <w:lang w:bidi="fr-FR"/>
              </w:rPr>
              <w:t>(le cas échéant)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médicaments contre les maux d’estomac</w:t>
            </w:r>
          </w:p>
        </w:tc>
      </w:tr>
      <w:tr w:rsidR="00A81E21" w:rsidTr="00BF526E">
        <w:trPr>
          <w:trHeight w:hRule="exact" w:val="518"/>
        </w:trPr>
        <w:tc>
          <w:tcPr>
            <w:tcW w:w="4579" w:type="dxa"/>
            <w:vAlign w:val="center"/>
          </w:tcPr>
          <w:p w:rsidR="00A81E21" w:rsidRDefault="00A81E21" w:rsidP="00C50FE1">
            <w:pPr>
              <w:pStyle w:val="lmentsdelistedecontrle"/>
              <w:framePr w:hSpace="0" w:wrap="auto" w:yAlign="inline"/>
              <w:spacing w:before="0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aspirine, analgésiques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produits d’hygiène féminine </w:t>
            </w:r>
            <w:r w:rsidR="00C50FE1">
              <w:rPr>
                <w:lang w:bidi="fr-FR"/>
              </w:rPr>
              <w:br/>
            </w:r>
            <w:r>
              <w:rPr>
                <w:lang w:bidi="fr-FR"/>
              </w:rPr>
              <w:t>(tampons, protège-slips, etc.)</w:t>
            </w:r>
          </w:p>
        </w:tc>
      </w:tr>
      <w:tr w:rsidR="00A81E21" w:rsidTr="00BF526E">
        <w:trPr>
          <w:trHeight w:hRule="exact" w:val="432"/>
        </w:trPr>
        <w:tc>
          <w:tcPr>
            <w:tcW w:w="9360" w:type="dxa"/>
            <w:gridSpan w:val="2"/>
            <w:shd w:val="clear" w:color="auto" w:fill="CA385D" w:themeFill="accent2"/>
            <w:vAlign w:val="center"/>
          </w:tcPr>
          <w:p w:rsidR="00A81E21" w:rsidRDefault="00A81E21" w:rsidP="00BF526E">
            <w:pPr>
              <w:pStyle w:val="Heading2"/>
              <w:framePr w:hSpace="0" w:wrap="auto" w:vAnchor="margin" w:yAlign="inline"/>
            </w:pPr>
            <w:r>
              <w:rPr>
                <w:lang w:bidi="fr-FR"/>
              </w:rPr>
              <w:t>Divers</w:t>
            </w:r>
          </w:p>
        </w:tc>
      </w:tr>
      <w:tr w:rsidR="00A81E21" w:rsidTr="00C50FE1">
        <w:trPr>
          <w:trHeight w:hRule="exact" w:val="523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exemplaires supplémentaires des indications pour se rendre à la réception</w:t>
            </w:r>
          </w:p>
        </w:tc>
        <w:tc>
          <w:tcPr>
            <w:tcW w:w="4781" w:type="dxa"/>
            <w:vAlign w:val="center"/>
          </w:tcPr>
          <w:p w:rsidR="00A81E21" w:rsidRDefault="00BF526E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 w:rsidRPr="00396158">
              <w:rPr>
                <w:lang w:bidi="fr-FR"/>
              </w:rPr>
              <w:t xml:space="preserve"> champagne, verres</w:t>
            </w:r>
          </w:p>
        </w:tc>
      </w:tr>
      <w:tr w:rsidR="00BF526E" w:rsidTr="00C50FE1">
        <w:trPr>
          <w:trHeight w:hRule="exact" w:val="273"/>
        </w:trPr>
        <w:tc>
          <w:tcPr>
            <w:tcW w:w="4579" w:type="dxa"/>
            <w:vAlign w:val="center"/>
          </w:tcPr>
          <w:p w:rsidR="00BF526E" w:rsidRDefault="00BF526E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bonbons à la menthe</w:t>
            </w:r>
          </w:p>
        </w:tc>
        <w:tc>
          <w:tcPr>
            <w:tcW w:w="4781" w:type="dxa"/>
            <w:vAlign w:val="center"/>
          </w:tcPr>
          <w:p w:rsidR="00BF526E" w:rsidRDefault="00BF526E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petite lampe de poche</w:t>
            </w:r>
          </w:p>
        </w:tc>
      </w:tr>
      <w:tr w:rsidR="00BF526E" w:rsidTr="00C50FE1">
        <w:trPr>
          <w:trHeight w:hRule="exact" w:val="507"/>
        </w:trPr>
        <w:tc>
          <w:tcPr>
            <w:tcW w:w="4579" w:type="dxa"/>
            <w:vAlign w:val="center"/>
          </w:tcPr>
          <w:p w:rsidR="00BF526E" w:rsidRDefault="00BF526E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numéros d</w:t>
            </w:r>
            <w:r w:rsidR="00C50FE1">
              <w:rPr>
                <w:lang w:bidi="fr-FR"/>
              </w:rPr>
              <w:t>e téléphones portables et fixes</w:t>
            </w:r>
            <w:r w:rsidR="00C50FE1">
              <w:rPr>
                <w:lang w:bidi="fr-FR"/>
              </w:rPr>
              <w:br/>
            </w:r>
            <w:r>
              <w:rPr>
                <w:lang w:bidi="fr-FR"/>
              </w:rPr>
              <w:t>de tous les invités du mariage</w:t>
            </w:r>
          </w:p>
        </w:tc>
        <w:tc>
          <w:tcPr>
            <w:tcW w:w="4781" w:type="dxa"/>
            <w:vAlign w:val="center"/>
          </w:tcPr>
          <w:p w:rsidR="00BF526E" w:rsidRDefault="00BF526E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couteau suisse</w:t>
            </w:r>
          </w:p>
        </w:tc>
      </w:tr>
      <w:tr w:rsidR="00BF526E" w:rsidTr="00C50FE1">
        <w:trPr>
          <w:trHeight w:hRule="exact" w:val="246"/>
        </w:trPr>
        <w:tc>
          <w:tcPr>
            <w:tcW w:w="4579" w:type="dxa"/>
            <w:vAlign w:val="center"/>
          </w:tcPr>
          <w:p w:rsidR="00BF526E" w:rsidRDefault="00BF526E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coordonnées de tous les fournisseurs</w:t>
            </w:r>
          </w:p>
        </w:tc>
        <w:tc>
          <w:tcPr>
            <w:tcW w:w="4781" w:type="dxa"/>
            <w:vAlign w:val="center"/>
          </w:tcPr>
          <w:p w:rsidR="00BF526E" w:rsidRDefault="00BF526E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ruban adhésif</w:t>
            </w:r>
          </w:p>
        </w:tc>
      </w:tr>
      <w:tr w:rsidR="00BF526E" w:rsidTr="00C50FE1">
        <w:trPr>
          <w:trHeight w:hRule="exact" w:val="291"/>
        </w:trPr>
        <w:tc>
          <w:tcPr>
            <w:tcW w:w="4579" w:type="dxa"/>
            <w:vAlign w:val="center"/>
          </w:tcPr>
          <w:p w:rsidR="00BF526E" w:rsidRDefault="00BF526E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collations</w:t>
            </w:r>
          </w:p>
        </w:tc>
        <w:tc>
          <w:tcPr>
            <w:tcW w:w="4781" w:type="dxa"/>
          </w:tcPr>
          <w:p w:rsidR="00BF526E" w:rsidRDefault="00BF526E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_________________________________________</w:t>
            </w:r>
          </w:p>
        </w:tc>
      </w:tr>
      <w:tr w:rsidR="00BF526E" w:rsidTr="00C50FE1">
        <w:trPr>
          <w:trHeight w:hRule="exact" w:val="478"/>
        </w:trPr>
        <w:tc>
          <w:tcPr>
            <w:tcW w:w="4579" w:type="dxa"/>
            <w:vAlign w:val="center"/>
          </w:tcPr>
          <w:p w:rsidR="00BF526E" w:rsidRDefault="00BF526E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glacière avec jus de fruits, sodas et eau </w:t>
            </w:r>
            <w:r w:rsidR="00C50FE1">
              <w:rPr>
                <w:lang w:bidi="fr-FR"/>
              </w:rPr>
              <w:br/>
            </w:r>
            <w:r>
              <w:rPr>
                <w:lang w:bidi="fr-FR"/>
              </w:rPr>
              <w:t>en bouteille</w:t>
            </w:r>
          </w:p>
        </w:tc>
        <w:tc>
          <w:tcPr>
            <w:tcW w:w="4781" w:type="dxa"/>
          </w:tcPr>
          <w:p w:rsidR="00BF526E" w:rsidRDefault="00BF526E" w:rsidP="00BF526E">
            <w:pPr>
              <w:pStyle w:val="lmentsdelistedecontrle"/>
              <w:framePr w:hSpace="0" w:wrap="auto" w:yAlign="inline"/>
            </w:pPr>
            <w:r w:rsidRPr="00C91342">
              <w:rPr>
                <w:rStyle w:val="Caractredepuce"/>
                <w:lang w:bidi="fr-FR"/>
              </w:rPr>
              <w:sym w:font="Wingdings" w:char="F0A8"/>
            </w:r>
            <w:r>
              <w:rPr>
                <w:lang w:bidi="fr-FR"/>
              </w:rPr>
              <w:t xml:space="preserve"> _________________________________________</w:t>
            </w:r>
          </w:p>
        </w:tc>
      </w:tr>
    </w:tbl>
    <w:p w:rsidR="00356F94" w:rsidRDefault="00356F94" w:rsidP="003402C2">
      <w:pPr>
        <w:pStyle w:val="Heading1"/>
        <w:framePr w:wrap="around"/>
      </w:pPr>
    </w:p>
    <w:sectPr w:rsidR="00356F94" w:rsidSect="00337D74">
      <w:pgSz w:w="11906" w:h="16838" w:code="9"/>
      <w:pgMar w:top="72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C88" w:rsidRDefault="00D65C88" w:rsidP="00337D74">
      <w:pPr>
        <w:framePr w:wrap="around"/>
        <w:spacing w:before="0" w:after="0"/>
      </w:pPr>
      <w:r>
        <w:separator/>
      </w:r>
    </w:p>
  </w:endnote>
  <w:endnote w:type="continuationSeparator" w:id="0">
    <w:p w:rsidR="00D65C88" w:rsidRDefault="00D65C88" w:rsidP="00337D74">
      <w:pPr>
        <w:framePr w:wrap="around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C88" w:rsidRDefault="00D65C88" w:rsidP="00337D74">
      <w:pPr>
        <w:framePr w:wrap="around"/>
        <w:spacing w:before="0" w:after="0"/>
      </w:pPr>
      <w:r>
        <w:separator/>
      </w:r>
    </w:p>
  </w:footnote>
  <w:footnote w:type="continuationSeparator" w:id="0">
    <w:p w:rsidR="00D65C88" w:rsidRDefault="00D65C88" w:rsidP="00337D74">
      <w:pPr>
        <w:framePr w:wrap="around"/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88"/>
    <w:rsid w:val="00053EC3"/>
    <w:rsid w:val="00083796"/>
    <w:rsid w:val="000E0876"/>
    <w:rsid w:val="001D675E"/>
    <w:rsid w:val="001F2D86"/>
    <w:rsid w:val="00337D74"/>
    <w:rsid w:val="003402C2"/>
    <w:rsid w:val="00356F94"/>
    <w:rsid w:val="00396158"/>
    <w:rsid w:val="005071D2"/>
    <w:rsid w:val="00525F22"/>
    <w:rsid w:val="005609FA"/>
    <w:rsid w:val="00572ADF"/>
    <w:rsid w:val="00597DF0"/>
    <w:rsid w:val="006F62E4"/>
    <w:rsid w:val="00711C2A"/>
    <w:rsid w:val="008252C2"/>
    <w:rsid w:val="008A6CB4"/>
    <w:rsid w:val="008E7154"/>
    <w:rsid w:val="009017AF"/>
    <w:rsid w:val="00936F97"/>
    <w:rsid w:val="00976EF4"/>
    <w:rsid w:val="00986604"/>
    <w:rsid w:val="009C637B"/>
    <w:rsid w:val="00A3336F"/>
    <w:rsid w:val="00A73931"/>
    <w:rsid w:val="00A81E21"/>
    <w:rsid w:val="00B07CEB"/>
    <w:rsid w:val="00BA085F"/>
    <w:rsid w:val="00BF526E"/>
    <w:rsid w:val="00C143CF"/>
    <w:rsid w:val="00C50FE1"/>
    <w:rsid w:val="00C61A18"/>
    <w:rsid w:val="00C63FF0"/>
    <w:rsid w:val="00C91342"/>
    <w:rsid w:val="00CA743E"/>
    <w:rsid w:val="00D65C88"/>
    <w:rsid w:val="00D67844"/>
    <w:rsid w:val="00D93416"/>
    <w:rsid w:val="00EA4A3F"/>
    <w:rsid w:val="00F96877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2C2"/>
    <w:pPr>
      <w:framePr w:hSpace="180" w:wrap="around" w:hAnchor="text" w:y="817"/>
      <w:spacing w:before="40" w:after="80"/>
    </w:pPr>
    <w:rPr>
      <w:rFonts w:ascii="Franklin Gothic Book" w:hAnsi="Franklin Gothic Book"/>
      <w:color w:val="3B424F" w:themeColor="accent5"/>
      <w:spacing w:val="4"/>
      <w:szCs w:val="18"/>
    </w:rPr>
  </w:style>
  <w:style w:type="paragraph" w:styleId="Heading1">
    <w:name w:val="heading 1"/>
    <w:basedOn w:val="Normal"/>
    <w:next w:val="Normal"/>
    <w:qFormat/>
    <w:rsid w:val="00A81E21"/>
    <w:pPr>
      <w:keepNext/>
      <w:framePr w:wrap="around"/>
      <w:spacing w:before="60" w:after="60"/>
      <w:outlineLvl w:val="0"/>
    </w:pPr>
    <w:rPr>
      <w:rFonts w:ascii="Franklin Gothic Demi" w:hAnsi="Franklin Gothic Demi" w:cs="Arial"/>
      <w:bCs/>
      <w:color w:val="C7CB12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F94"/>
    <w:pPr>
      <w:framePr w:wrap="around" w:vAnchor="page" w:y="1621"/>
      <w:spacing w:after="40"/>
      <w:outlineLvl w:val="1"/>
    </w:pPr>
    <w:rPr>
      <w:rFonts w:ascii="Franklin Gothic Demi" w:hAnsi="Franklin Gothic Demi"/>
      <w:color w:val="FFFFFF"/>
      <w:spacing w:val="8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F94"/>
    <w:rPr>
      <w:rFonts w:ascii="Franklin Gothic Demi" w:hAnsi="Franklin Gothic Demi"/>
      <w:color w:val="FFFFFF"/>
      <w:spacing w:val="8"/>
      <w:sz w:val="28"/>
      <w:szCs w:val="30"/>
    </w:rPr>
  </w:style>
  <w:style w:type="table" w:styleId="TableGrid">
    <w:name w:val="Table Grid"/>
    <w:basedOn w:val="TableNormal"/>
    <w:rsid w:val="0059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entsdelistedecontrle">
    <w:name w:val="Éléments de liste de contrôle"/>
    <w:basedOn w:val="Normal"/>
    <w:link w:val="Caractredlmentsdelistedecontrle"/>
    <w:qFormat/>
    <w:rsid w:val="00A81E21"/>
    <w:pPr>
      <w:framePr w:wrap="around"/>
      <w:ind w:left="202" w:hanging="20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EC3"/>
    <w:pPr>
      <w:framePr w:wrap="around"/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C3"/>
    <w:rPr>
      <w:rFonts w:ascii="Tahoma" w:hAnsi="Tahoma" w:cs="Tahoma"/>
      <w:spacing w:val="4"/>
      <w:sz w:val="16"/>
      <w:szCs w:val="16"/>
    </w:rPr>
  </w:style>
  <w:style w:type="paragraph" w:customStyle="1" w:styleId="Puce">
    <w:name w:val="Puce"/>
    <w:basedOn w:val="lmentsdelistedecontrle"/>
    <w:link w:val="Caractredepuce"/>
    <w:qFormat/>
    <w:rsid w:val="00A81E21"/>
    <w:pPr>
      <w:framePr w:wrap="around"/>
    </w:pPr>
    <w:rPr>
      <w:color w:val="940C34" w:themeColor="accent3"/>
    </w:rPr>
  </w:style>
  <w:style w:type="character" w:customStyle="1" w:styleId="Caractredlmentsdelistedecontrle">
    <w:name w:val="Caractère d’éléments de liste de contrôle"/>
    <w:basedOn w:val="DefaultParagraphFont"/>
    <w:link w:val="lmentsdelistedecontrle"/>
    <w:rsid w:val="00A81E21"/>
    <w:rPr>
      <w:rFonts w:ascii="Franklin Gothic Book" w:hAnsi="Franklin Gothic Book"/>
      <w:color w:val="3B424F" w:themeColor="accent5"/>
      <w:spacing w:val="4"/>
      <w:szCs w:val="18"/>
    </w:rPr>
  </w:style>
  <w:style w:type="character" w:customStyle="1" w:styleId="Caractredepuce">
    <w:name w:val="Caractère de puce"/>
    <w:basedOn w:val="Caractredlmentsdelistedecontrle"/>
    <w:link w:val="Puce"/>
    <w:rsid w:val="00A81E21"/>
    <w:rPr>
      <w:rFonts w:ascii="Franklin Gothic Book" w:hAnsi="Franklin Gothic Book"/>
      <w:color w:val="940C34" w:themeColor="accent3"/>
      <w:spacing w:val="4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74"/>
    <w:pPr>
      <w:framePr w:wrap="around"/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37D74"/>
    <w:rPr>
      <w:rFonts w:ascii="Franklin Gothic Book" w:hAnsi="Franklin Gothic Book"/>
      <w:color w:val="3B424F" w:themeColor="accent5"/>
      <w:spacing w:val="4"/>
      <w:szCs w:val="18"/>
    </w:rPr>
  </w:style>
  <w:style w:type="paragraph" w:styleId="Footer">
    <w:name w:val="footer"/>
    <w:basedOn w:val="Normal"/>
    <w:link w:val="FooterChar"/>
    <w:uiPriority w:val="99"/>
    <w:unhideWhenUsed/>
    <w:rsid w:val="00337D74"/>
    <w:pPr>
      <w:framePr w:wrap="around"/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7D74"/>
    <w:rPr>
      <w:rFonts w:ascii="Franklin Gothic Book" w:hAnsi="Franklin Gothic Book"/>
      <w:color w:val="3B424F" w:themeColor="accent5"/>
      <w:spacing w:val="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6">
      <a:dk1>
        <a:sysClr val="windowText" lastClr="000000"/>
      </a:dk1>
      <a:lt1>
        <a:sysClr val="window" lastClr="FFFFFF"/>
      </a:lt1>
      <a:dk2>
        <a:srgbClr val="C7CB12"/>
      </a:dk2>
      <a:lt2>
        <a:srgbClr val="F4E7ED"/>
      </a:lt2>
      <a:accent1>
        <a:srgbClr val="F8992E"/>
      </a:accent1>
      <a:accent2>
        <a:srgbClr val="CA385D"/>
      </a:accent2>
      <a:accent3>
        <a:srgbClr val="940C34"/>
      </a:accent3>
      <a:accent4>
        <a:srgbClr val="E0C6AF"/>
      </a:accent4>
      <a:accent5>
        <a:srgbClr val="3B424F"/>
      </a:accent5>
      <a:accent6>
        <a:srgbClr val="FA8D3D"/>
      </a:accent6>
      <a:hlink>
        <a:srgbClr val="FFDE66"/>
      </a:hlink>
      <a:folHlink>
        <a:srgbClr val="D490C5"/>
      </a:folHlink>
    </a:clrScheme>
    <a:fontScheme name="Wedding Template">
      <a:majorFont>
        <a:latin typeface="Monotype Corsiv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2011-12-28T15:31:00+00:00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1404301</Value>
      <Value>1404302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Wedding day checklist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TP102807925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489A-76AF-4CFE-81B6-4D275C8D4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F000C-3D5F-435C-99BC-83B118320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039C0-3885-42F0-B00F-B3BEB44EADA4}">
  <ds:schemaRefs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1FF0A9-6238-4515-B780-613D5E9F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Office_27160416_TF02807926</Template>
  <TotalTime>4</TotalTime>
  <Pages>1</Pages>
  <Words>278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Hrdlickova (RWS Moravia)</dc:creator>
  <cp:lastModifiedBy>Magdalena Hrdlickova (RWS Moravia)</cp:lastModifiedBy>
  <cp:revision>1</cp:revision>
  <cp:lastPrinted>2003-07-29T16:24:00Z</cp:lastPrinted>
  <dcterms:created xsi:type="dcterms:W3CDTF">2018-12-07T14:59:00Z</dcterms:created>
  <dcterms:modified xsi:type="dcterms:W3CDTF">2018-12-07T15:04:00Z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TC060898281033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